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xmlns:dgm="http://schemas.openxmlformats.org/drawingml/2006/diagram" mc:Ignorable="w14 w15 w16se w16cid w16 w16cex w16sdtdh wp14">
  <w:body>
    <w:p w:rsidRPr="00A561D4" w:rsidR="00521CAF" w:rsidP="3459D005" w:rsidRDefault="21986834" w14:paraId="0BBE5EDD" w14:textId="47837734">
      <w:pPr>
        <w:spacing w:after="200" w:line="276" w:lineRule="auto"/>
        <w:rPr>
          <w:rFonts w:ascii="Arial" w:hAnsi="Arial" w:eastAsia="Arial" w:cs="Arial"/>
          <w:b/>
          <w:bCs/>
          <w:color w:val="002060"/>
          <w:sz w:val="38"/>
          <w:szCs w:val="38"/>
        </w:rPr>
      </w:pPr>
      <w:r w:rsidRPr="3459D005">
        <w:rPr>
          <w:rFonts w:ascii="Arial" w:hAnsi="Arial" w:eastAsia="Arial" w:cs="Arial"/>
          <w:b/>
          <w:bCs/>
          <w:color w:val="002060"/>
          <w:sz w:val="38"/>
          <w:szCs w:val="38"/>
        </w:rPr>
        <w:t>Data Collection</w:t>
      </w:r>
      <w:r w:rsidRPr="3459D005" w:rsidR="006779AB">
        <w:rPr>
          <w:rFonts w:ascii="Arial" w:hAnsi="Arial" w:eastAsia="Arial" w:cs="Arial"/>
          <w:b/>
          <w:bCs/>
          <w:color w:val="002060"/>
          <w:sz w:val="38"/>
          <w:szCs w:val="38"/>
        </w:rPr>
        <w:t xml:space="preserve">, </w:t>
      </w:r>
      <w:r w:rsidRPr="3459D005">
        <w:rPr>
          <w:rFonts w:ascii="Arial" w:hAnsi="Arial" w:eastAsia="Arial" w:cs="Arial"/>
          <w:b/>
          <w:bCs/>
          <w:color w:val="002060"/>
          <w:sz w:val="38"/>
          <w:szCs w:val="38"/>
        </w:rPr>
        <w:t>Reporting</w:t>
      </w:r>
      <w:r w:rsidRPr="3459D005" w:rsidR="006779AB">
        <w:rPr>
          <w:rFonts w:ascii="Arial" w:hAnsi="Arial" w:eastAsia="Arial" w:cs="Arial"/>
          <w:b/>
          <w:bCs/>
          <w:color w:val="002060"/>
          <w:sz w:val="38"/>
          <w:szCs w:val="38"/>
        </w:rPr>
        <w:t>, and</w:t>
      </w:r>
      <w:r w:rsidRPr="3459D005" w:rsidR="00A561D4">
        <w:rPr>
          <w:rFonts w:ascii="Arial" w:hAnsi="Arial" w:eastAsia="Arial" w:cs="Arial"/>
          <w:b/>
          <w:bCs/>
          <w:color w:val="002060"/>
          <w:sz w:val="38"/>
          <w:szCs w:val="38"/>
        </w:rPr>
        <w:t xml:space="preserve"> Financial</w:t>
      </w:r>
      <w:r w:rsidRPr="3459D005" w:rsidR="006779AB">
        <w:rPr>
          <w:rFonts w:ascii="Arial" w:hAnsi="Arial" w:eastAsia="Arial" w:cs="Arial"/>
          <w:b/>
          <w:bCs/>
          <w:color w:val="002060"/>
          <w:sz w:val="38"/>
          <w:szCs w:val="38"/>
        </w:rPr>
        <w:t xml:space="preserve"> Incentive </w:t>
      </w:r>
    </w:p>
    <w:p w:rsidRPr="006779AB" w:rsidR="006779AB" w:rsidP="47EF026A" w:rsidRDefault="006779AB" w14:paraId="4A68F7A8" w14:textId="77C620B1">
      <w:pPr>
        <w:spacing w:after="200" w:line="276" w:lineRule="auto"/>
        <w:rPr>
          <w:rFonts w:ascii="Arial" w:hAnsi="Arial" w:eastAsia="Arial" w:cs="Arial"/>
          <w:i/>
          <w:iCs/>
          <w:color w:val="002060"/>
          <w:sz w:val="30"/>
          <w:szCs w:val="30"/>
        </w:rPr>
      </w:pPr>
      <w:r w:rsidRPr="006779AB">
        <w:rPr>
          <w:rFonts w:ascii="Arial" w:hAnsi="Arial" w:eastAsia="Arial" w:cs="Arial"/>
          <w:i/>
          <w:iCs/>
          <w:color w:val="002060"/>
          <w:sz w:val="30"/>
          <w:szCs w:val="30"/>
        </w:rPr>
        <w:t>Guidance Document for MORE Care Participants</w:t>
      </w:r>
    </w:p>
    <w:p w:rsidRPr="00957523" w:rsidR="00AB7720" w:rsidP="1EA80874" w:rsidRDefault="00342574" w14:paraId="14CC7B28" w14:textId="5000CEFD">
      <w:pPr>
        <w:spacing w:after="200" w:line="276" w:lineRule="auto"/>
        <w:rPr>
          <w:rFonts w:ascii="Arial" w:hAnsi="Arial" w:eastAsia="Arial" w:cs="Arial"/>
          <w:bCs/>
        </w:rPr>
      </w:pPr>
      <w:r w:rsidRPr="00957523">
        <w:rPr>
          <w:rFonts w:ascii="Arial" w:hAnsi="Arial" w:eastAsia="Arial" w:cs="Arial"/>
          <w:bCs/>
        </w:rPr>
        <w:t xml:space="preserve">Thank you for participating in </w:t>
      </w:r>
      <w:r w:rsidRPr="00957523" w:rsidR="00103C19">
        <w:rPr>
          <w:rFonts w:ascii="Arial" w:hAnsi="Arial" w:eastAsia="Arial" w:cs="Arial"/>
          <w:bCs/>
        </w:rPr>
        <w:t xml:space="preserve">the MORE Care </w:t>
      </w:r>
      <w:r w:rsidRPr="00957523" w:rsidR="00997573">
        <w:rPr>
          <w:rFonts w:ascii="Arial" w:hAnsi="Arial" w:eastAsia="Arial" w:cs="Arial"/>
          <w:bCs/>
        </w:rPr>
        <w:t xml:space="preserve">Alternative Payment </w:t>
      </w:r>
      <w:r w:rsidRPr="00957523" w:rsidR="00E60ED0">
        <w:rPr>
          <w:rFonts w:ascii="Arial" w:hAnsi="Arial" w:eastAsia="Arial" w:cs="Arial"/>
          <w:bCs/>
        </w:rPr>
        <w:t>M</w:t>
      </w:r>
      <w:r w:rsidRPr="00957523" w:rsidR="00997573">
        <w:rPr>
          <w:rFonts w:ascii="Arial" w:hAnsi="Arial" w:eastAsia="Arial" w:cs="Arial"/>
          <w:bCs/>
        </w:rPr>
        <w:t>odel</w:t>
      </w:r>
      <w:r w:rsidRPr="00957523" w:rsidR="00E60ED0">
        <w:rPr>
          <w:rFonts w:ascii="Arial" w:hAnsi="Arial" w:eastAsia="Arial" w:cs="Arial"/>
          <w:bCs/>
        </w:rPr>
        <w:t xml:space="preserve"> (APM)</w:t>
      </w:r>
      <w:r w:rsidRPr="00957523" w:rsidR="00997573">
        <w:rPr>
          <w:rFonts w:ascii="Arial" w:hAnsi="Arial" w:eastAsia="Arial" w:cs="Arial"/>
          <w:bCs/>
        </w:rPr>
        <w:t xml:space="preserve"> and data collection process</w:t>
      </w:r>
      <w:r w:rsidRPr="00957523">
        <w:rPr>
          <w:rFonts w:ascii="Arial" w:hAnsi="Arial" w:eastAsia="Arial" w:cs="Arial"/>
          <w:bCs/>
        </w:rPr>
        <w:t xml:space="preserve">. </w:t>
      </w:r>
      <w:r w:rsidRPr="00957523" w:rsidR="00DD45D9">
        <w:rPr>
          <w:rFonts w:ascii="Arial" w:hAnsi="Arial" w:eastAsia="Arial" w:cs="Arial"/>
          <w:bCs/>
        </w:rPr>
        <w:t xml:space="preserve">We are excited to work with you. </w:t>
      </w:r>
      <w:r w:rsidRPr="00957523" w:rsidR="00471ED8">
        <w:rPr>
          <w:rFonts w:ascii="Arial" w:hAnsi="Arial" w:eastAsia="Arial" w:cs="Arial"/>
          <w:bCs/>
        </w:rPr>
        <w:t xml:space="preserve">This packet gives </w:t>
      </w:r>
      <w:r w:rsidRPr="00957523" w:rsidR="00997573">
        <w:rPr>
          <w:rFonts w:ascii="Arial" w:hAnsi="Arial" w:eastAsia="Arial" w:cs="Arial"/>
          <w:bCs/>
        </w:rPr>
        <w:t xml:space="preserve">describes the </w:t>
      </w:r>
      <w:r w:rsidRPr="00957523" w:rsidR="005D3207">
        <w:rPr>
          <w:rFonts w:ascii="Arial" w:hAnsi="Arial" w:eastAsia="Arial" w:cs="Arial"/>
          <w:bCs/>
        </w:rPr>
        <w:t>incentive based</w:t>
      </w:r>
      <w:r w:rsidRPr="00957523" w:rsidR="00E60ED0">
        <w:rPr>
          <w:rFonts w:ascii="Arial" w:hAnsi="Arial" w:eastAsia="Arial" w:cs="Arial"/>
          <w:bCs/>
        </w:rPr>
        <w:t xml:space="preserve"> APM and includes an</w:t>
      </w:r>
      <w:r w:rsidRPr="00957523" w:rsidR="00471ED8">
        <w:rPr>
          <w:rFonts w:ascii="Arial" w:hAnsi="Arial" w:eastAsia="Arial" w:cs="Arial"/>
          <w:bCs/>
        </w:rPr>
        <w:t xml:space="preserve"> outline of what data will be collected</w:t>
      </w:r>
      <w:r w:rsidR="00C67FC8">
        <w:rPr>
          <w:rFonts w:ascii="Arial" w:hAnsi="Arial" w:eastAsia="Arial" w:cs="Arial"/>
          <w:bCs/>
        </w:rPr>
        <w:t xml:space="preserve">, </w:t>
      </w:r>
      <w:r w:rsidRPr="00957523" w:rsidR="00471ED8">
        <w:rPr>
          <w:rFonts w:ascii="Arial" w:hAnsi="Arial" w:eastAsia="Arial" w:cs="Arial"/>
          <w:bCs/>
        </w:rPr>
        <w:t xml:space="preserve">reporting periods, </w:t>
      </w:r>
      <w:r w:rsidRPr="00957523" w:rsidR="00DF5A05">
        <w:rPr>
          <w:rFonts w:ascii="Arial" w:hAnsi="Arial" w:eastAsia="Arial" w:cs="Arial"/>
          <w:bCs/>
        </w:rPr>
        <w:t>as well as how to set-up and transfer data.</w:t>
      </w:r>
    </w:p>
    <w:p w:rsidRPr="00DF5A05" w:rsidR="00DF5A05" w:rsidP="1EA80874" w:rsidRDefault="00392E04" w14:paraId="3A712365" w14:textId="3644DD04">
      <w:pPr>
        <w:spacing w:after="200" w:line="276" w:lineRule="auto"/>
        <w:rPr>
          <w:rFonts w:ascii="Arial" w:hAnsi="Arial" w:eastAsia="Arial" w:cs="Arial"/>
          <w:bCs/>
          <w:color w:val="002060"/>
          <w:sz w:val="24"/>
          <w:szCs w:val="24"/>
        </w:rPr>
      </w:pPr>
      <w:r>
        <w:rPr>
          <w:noProof/>
        </w:rPr>
        <mc:AlternateContent>
          <mc:Choice Requires="wps">
            <w:drawing>
              <wp:anchor distT="0" distB="0" distL="114300" distR="114300" simplePos="0" relativeHeight="251658240" behindDoc="0" locked="0" layoutInCell="1" allowOverlap="1" wp14:anchorId="0ADFC13E" wp14:editId="45051262">
                <wp:simplePos x="0" y="0"/>
                <wp:positionH relativeFrom="column">
                  <wp:posOffset>0</wp:posOffset>
                </wp:positionH>
                <wp:positionV relativeFrom="paragraph">
                  <wp:posOffset>19050</wp:posOffset>
                </wp:positionV>
                <wp:extent cx="64389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4389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dgm="http://schemas.openxmlformats.org/drawingml/2006/diagram" xmlns:a14="http://schemas.microsoft.com/office/drawing/2010/main" xmlns:pic="http://schemas.openxmlformats.org/drawingml/2006/picture" xmlns:a16="http://schemas.microsoft.com/office/drawing/2014/main" xmlns:a="http://schemas.openxmlformats.org/drawingml/2006/main">
            <w:pict w14:anchorId="61A04EC1">
              <v:line id="Straight Connector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4546a [3215]" strokeweight="3pt" from="0,1.5pt" to="507pt,1.5pt" w14:anchorId="3993E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">
                <v:stroke joinstyle="miter"/>
              </v:line>
            </w:pict>
          </mc:Fallback>
        </mc:AlternateContent>
      </w:r>
    </w:p>
    <w:p w:rsidRPr="000307C3" w:rsidR="00711F3F" w:rsidP="1EA80874" w:rsidRDefault="00AE1EC7" w14:paraId="48441A1A" w14:textId="4EFE07C6">
      <w:pPr>
        <w:spacing w:after="200" w:line="276" w:lineRule="auto"/>
        <w:rPr>
          <w:rFonts w:ascii="Arial" w:hAnsi="Arial" w:eastAsia="Arial" w:cs="Arial"/>
          <w:b/>
          <w:color w:val="002060"/>
          <w:sz w:val="28"/>
          <w:szCs w:val="28"/>
        </w:rPr>
      </w:pPr>
      <w:r w:rsidRPr="000307C3">
        <w:rPr>
          <w:rFonts w:ascii="Arial" w:hAnsi="Arial" w:eastAsia="Arial" w:cs="Arial"/>
          <w:b/>
          <w:color w:val="002060"/>
          <w:sz w:val="36"/>
          <w:szCs w:val="36"/>
        </w:rPr>
        <w:t>Table of Contents</w:t>
      </w:r>
    </w:p>
    <w:sdt>
      <w:sdtPr>
        <w:rPr>
          <w:rFonts w:cs="Times New Roman" w:asciiTheme="minorHAnsi" w:hAnsiTheme="minorHAnsi" w:eastAsiaTheme="minorEastAsia"/>
          <w:color w:val="auto"/>
          <w:sz w:val="22"/>
          <w:szCs w:val="22"/>
        </w:rPr>
        <w:id w:val="-1607732149"/>
        <w:docPartObj>
          <w:docPartGallery w:val="Table of Contents"/>
          <w:docPartUnique/>
        </w:docPartObj>
      </w:sdtPr>
      <w:sdtContent>
        <w:p w:rsidRPr="00AE1EC7" w:rsidR="00711F3F" w:rsidP="00AE1EC7" w:rsidRDefault="00711F3F" w14:paraId="1618E1CE" w14:textId="5E4BBE92">
          <w:pPr>
            <w:pStyle w:val="TOCHeading"/>
            <w:rPr>
              <w:rFonts w:ascii="Arial" w:hAnsi="Arial" w:cs="Arial"/>
              <w:color w:val="auto"/>
              <w:sz w:val="22"/>
              <w:szCs w:val="22"/>
            </w:rPr>
          </w:pPr>
          <w:r w:rsidRPr="00AE1EC7">
            <w:rPr>
              <w:rFonts w:ascii="Arial" w:hAnsi="Arial" w:cs="Arial"/>
              <w:b/>
              <w:bCs/>
              <w:color w:val="auto"/>
              <w:sz w:val="22"/>
              <w:szCs w:val="22"/>
            </w:rPr>
            <w:t>Overview</w:t>
          </w:r>
          <w:r w:rsidRPr="00AE1EC7">
            <w:rPr>
              <w:rFonts w:ascii="Arial" w:hAnsi="Arial" w:cs="Arial"/>
              <w:color w:val="auto"/>
              <w:sz w:val="22"/>
              <w:szCs w:val="22"/>
            </w:rPr>
            <w:ptab w:alignment="right" w:relativeTo="margin" w:leader="dot"/>
          </w:r>
          <w:r w:rsidR="000965C7">
            <w:rPr>
              <w:rFonts w:ascii="Arial" w:hAnsi="Arial" w:cs="Arial"/>
              <w:color w:val="auto"/>
              <w:sz w:val="22"/>
              <w:szCs w:val="22"/>
            </w:rPr>
            <w:t>2</w:t>
          </w:r>
        </w:p>
        <w:p w:rsidRPr="00AE1EC7" w:rsidR="009A1766" w:rsidP="009A1766" w:rsidRDefault="009A1766" w14:paraId="78C90EAE" w14:textId="26ED310E">
          <w:pPr>
            <w:pStyle w:val="TOC2"/>
            <w:ind w:left="216"/>
            <w:rPr>
              <w:rFonts w:ascii="Arial" w:hAnsi="Arial" w:cs="Arial"/>
            </w:rPr>
          </w:pPr>
          <w:r w:rsidRPr="00AE1EC7">
            <w:rPr>
              <w:rFonts w:ascii="Arial" w:hAnsi="Arial" w:cs="Arial"/>
            </w:rPr>
            <w:t>Program Data Contacts</w:t>
          </w:r>
          <w:r w:rsidRPr="00AE1EC7">
            <w:rPr>
              <w:rFonts w:ascii="Arial" w:hAnsi="Arial" w:cs="Arial"/>
            </w:rPr>
            <w:ptab w:alignment="right" w:relativeTo="margin" w:leader="dot"/>
          </w:r>
          <w:r w:rsidRPr="00AE1EC7">
            <w:rPr>
              <w:rFonts w:ascii="Arial" w:hAnsi="Arial" w:cs="Arial"/>
            </w:rPr>
            <w:t>2</w:t>
          </w:r>
        </w:p>
        <w:p w:rsidRPr="00AE1EC7" w:rsidR="009A1766" w:rsidP="009A1766" w:rsidRDefault="009A1766" w14:paraId="62016F24" w14:textId="093DDA27">
          <w:pPr>
            <w:pStyle w:val="TOC2"/>
            <w:ind w:left="216"/>
            <w:rPr>
              <w:rFonts w:ascii="Arial" w:hAnsi="Arial" w:cs="Arial"/>
            </w:rPr>
          </w:pPr>
          <w:r w:rsidRPr="00AE1EC7">
            <w:rPr>
              <w:rFonts w:ascii="Arial" w:hAnsi="Arial" w:cs="Arial"/>
            </w:rPr>
            <w:t>Alternative Payment Model</w:t>
          </w:r>
          <w:r w:rsidRPr="00AE1EC7">
            <w:rPr>
              <w:rFonts w:ascii="Arial" w:hAnsi="Arial" w:cs="Arial"/>
            </w:rPr>
            <w:ptab w:alignment="right" w:relativeTo="margin" w:leader="dot"/>
          </w:r>
          <w:r w:rsidRPr="00AE1EC7">
            <w:rPr>
              <w:rFonts w:ascii="Arial" w:hAnsi="Arial" w:cs="Arial"/>
            </w:rPr>
            <w:t>2</w:t>
          </w:r>
        </w:p>
        <w:p w:rsidRPr="00AE1EC7" w:rsidR="009A1766" w:rsidP="009A1766" w:rsidRDefault="009A1766" w14:paraId="28CA284E" w14:textId="2678B91A">
          <w:pPr>
            <w:pStyle w:val="TOC2"/>
            <w:ind w:left="216"/>
            <w:rPr>
              <w:rFonts w:ascii="Arial" w:hAnsi="Arial" w:cs="Arial"/>
            </w:rPr>
          </w:pPr>
          <w:r w:rsidRPr="00AE1EC7">
            <w:rPr>
              <w:rFonts w:ascii="Arial" w:hAnsi="Arial" w:cs="Arial"/>
            </w:rPr>
            <w:t>Data Cycle</w:t>
          </w:r>
          <w:r w:rsidRPr="00AE1EC7">
            <w:rPr>
              <w:rFonts w:ascii="Arial" w:hAnsi="Arial" w:cs="Arial"/>
            </w:rPr>
            <w:ptab w:alignment="right" w:relativeTo="margin" w:leader="dot"/>
          </w:r>
          <w:r w:rsidR="00564097">
            <w:rPr>
              <w:rFonts w:ascii="Arial" w:hAnsi="Arial" w:cs="Arial"/>
            </w:rPr>
            <w:t>3</w:t>
          </w:r>
        </w:p>
        <w:p w:rsidRPr="00AE1EC7" w:rsidR="00692F28" w:rsidP="00692F28" w:rsidRDefault="009A1766" w14:paraId="573D49A1" w14:textId="0F5E39B6">
          <w:pPr>
            <w:pStyle w:val="TOC2"/>
            <w:ind w:left="216"/>
            <w:rPr>
              <w:rFonts w:ascii="Arial" w:hAnsi="Arial" w:cs="Arial"/>
            </w:rPr>
          </w:pPr>
          <w:r w:rsidRPr="00AE1EC7">
            <w:rPr>
              <w:rFonts w:ascii="Arial" w:hAnsi="Arial" w:cs="Arial"/>
            </w:rPr>
            <w:t>Quality Metrics</w:t>
          </w:r>
          <w:r w:rsidRPr="00AE1EC7" w:rsidR="00711F3F">
            <w:rPr>
              <w:rFonts w:ascii="Arial" w:hAnsi="Arial" w:cs="Arial"/>
            </w:rPr>
            <w:ptab w:alignment="right" w:relativeTo="margin" w:leader="dot"/>
          </w:r>
          <w:r w:rsidR="00564097">
            <w:rPr>
              <w:rFonts w:ascii="Arial" w:hAnsi="Arial" w:cs="Arial"/>
            </w:rPr>
            <w:t>4</w:t>
          </w:r>
        </w:p>
        <w:p w:rsidRPr="00AE1EC7" w:rsidR="00711F3F" w:rsidRDefault="00EA57B3" w14:paraId="701BE616" w14:textId="780192C5">
          <w:pPr>
            <w:pStyle w:val="TOC1"/>
            <w:rPr>
              <w:rFonts w:ascii="Arial" w:hAnsi="Arial" w:cs="Arial"/>
              <w:b/>
              <w:bCs/>
            </w:rPr>
          </w:pPr>
          <w:r>
            <w:rPr>
              <w:rFonts w:ascii="Arial" w:hAnsi="Arial" w:cs="Arial"/>
              <w:b/>
              <w:bCs/>
            </w:rPr>
            <w:t>Performance</w:t>
          </w:r>
          <w:r w:rsidRPr="00AE1EC7" w:rsidR="001D432B">
            <w:rPr>
              <w:rFonts w:ascii="Arial" w:hAnsi="Arial" w:cs="Arial"/>
              <w:b/>
              <w:bCs/>
            </w:rPr>
            <w:t xml:space="preserve"> Periods </w:t>
          </w:r>
          <w:r w:rsidRPr="00AE1EC7" w:rsidR="00711F3F">
            <w:rPr>
              <w:rFonts w:ascii="Arial" w:hAnsi="Arial" w:cs="Arial"/>
            </w:rPr>
            <w:ptab w:alignment="right" w:relativeTo="margin" w:leader="dot"/>
          </w:r>
          <w:r w:rsidR="00564097">
            <w:rPr>
              <w:rFonts w:ascii="Arial" w:hAnsi="Arial" w:cs="Arial"/>
            </w:rPr>
            <w:t>5</w:t>
          </w:r>
        </w:p>
        <w:p w:rsidRPr="00AE1EC7" w:rsidR="001D432B" w:rsidP="001D432B" w:rsidRDefault="001D432B" w14:paraId="427C0942" w14:textId="48ADE088">
          <w:pPr>
            <w:pStyle w:val="TOC1"/>
            <w:rPr>
              <w:rFonts w:ascii="Arial" w:hAnsi="Arial" w:cs="Arial"/>
            </w:rPr>
          </w:pPr>
          <w:r w:rsidRPr="00AE1EC7">
            <w:rPr>
              <w:rFonts w:ascii="Arial" w:hAnsi="Arial" w:cs="Arial"/>
              <w:b/>
              <w:bCs/>
            </w:rPr>
            <w:t xml:space="preserve">Data Transfer Set-Up Instructions </w:t>
          </w:r>
          <w:r w:rsidRPr="00AE1EC7">
            <w:rPr>
              <w:rFonts w:ascii="Arial" w:hAnsi="Arial" w:cs="Arial"/>
            </w:rPr>
            <w:ptab w:alignment="right" w:relativeTo="margin" w:leader="dot"/>
          </w:r>
          <w:r w:rsidR="00564097">
            <w:rPr>
              <w:rFonts w:ascii="Arial" w:hAnsi="Arial" w:cs="Arial"/>
            </w:rPr>
            <w:t>5</w:t>
          </w:r>
        </w:p>
        <w:p w:rsidRPr="00AE1EC7" w:rsidR="00FC46B1" w:rsidP="00FC46B1" w:rsidRDefault="00FC46B1" w14:paraId="346785EE" w14:textId="70DFB99A">
          <w:pPr>
            <w:pStyle w:val="TOC1"/>
            <w:rPr>
              <w:rFonts w:ascii="Arial" w:hAnsi="Arial" w:cs="Arial"/>
            </w:rPr>
          </w:pPr>
          <w:r w:rsidRPr="00AE1EC7">
            <w:rPr>
              <w:rFonts w:ascii="Arial" w:hAnsi="Arial" w:cs="Arial"/>
              <w:b/>
              <w:bCs/>
            </w:rPr>
            <w:t xml:space="preserve">Performance Incentive Payout </w:t>
          </w:r>
          <w:r w:rsidRPr="00AE1EC7">
            <w:rPr>
              <w:rFonts w:ascii="Arial" w:hAnsi="Arial" w:cs="Arial"/>
            </w:rPr>
            <w:ptab w:alignment="right" w:relativeTo="margin" w:leader="dot"/>
          </w:r>
          <w:r w:rsidR="00564097">
            <w:rPr>
              <w:rFonts w:ascii="Arial" w:hAnsi="Arial" w:cs="Arial"/>
            </w:rPr>
            <w:t>7</w:t>
          </w:r>
        </w:p>
        <w:p w:rsidRPr="00AE1EC7" w:rsidR="001D432B" w:rsidP="00FC46B1" w:rsidRDefault="00FC46B1" w14:paraId="630B45A7" w14:textId="212FCD7D">
          <w:pPr>
            <w:pStyle w:val="TOC1"/>
            <w:rPr>
              <w:rFonts w:ascii="Arial" w:hAnsi="Arial" w:cs="Arial"/>
            </w:rPr>
          </w:pPr>
          <w:r w:rsidRPr="00AE1EC7">
            <w:rPr>
              <w:rFonts w:ascii="Arial" w:hAnsi="Arial" w:cs="Arial"/>
              <w:b/>
              <w:bCs/>
            </w:rPr>
            <w:t xml:space="preserve">Appendix </w:t>
          </w:r>
          <w:r w:rsidRPr="00112965">
            <w:rPr>
              <w:rFonts w:ascii="Arial" w:hAnsi="Arial" w:cs="Arial"/>
            </w:rPr>
            <w:ptab w:alignment="right" w:relativeTo="margin" w:leader="dot"/>
          </w:r>
          <w:r w:rsidR="00564097">
            <w:rPr>
              <w:rFonts w:ascii="Arial" w:hAnsi="Arial" w:cs="Arial"/>
            </w:rPr>
            <w:t>8</w:t>
          </w:r>
        </w:p>
        <w:p w:rsidRPr="00AE1EC7" w:rsidR="00FC46B1" w:rsidP="00FC46B1" w:rsidRDefault="00FC46B1" w14:paraId="0C5DF0ED" w14:textId="6B9DE355">
          <w:pPr>
            <w:pStyle w:val="TOC2"/>
            <w:ind w:left="216"/>
            <w:rPr>
              <w:rFonts w:ascii="Arial" w:hAnsi="Arial" w:cs="Arial"/>
            </w:rPr>
          </w:pPr>
          <w:r w:rsidRPr="00AE1EC7">
            <w:rPr>
              <w:rFonts w:ascii="Arial" w:hAnsi="Arial" w:cs="Arial"/>
            </w:rPr>
            <w:t>Appendix A: Quality Metrics</w:t>
          </w:r>
          <w:r w:rsidRPr="00AE1EC7">
            <w:rPr>
              <w:rFonts w:ascii="Arial" w:hAnsi="Arial" w:cs="Arial"/>
            </w:rPr>
            <w:ptab w:alignment="right" w:relativeTo="margin" w:leader="dot"/>
          </w:r>
          <w:r w:rsidR="00564097">
            <w:rPr>
              <w:rFonts w:ascii="Arial" w:hAnsi="Arial" w:cs="Arial"/>
            </w:rPr>
            <w:t>8</w:t>
          </w:r>
        </w:p>
        <w:p w:rsidRPr="00AE1EC7" w:rsidR="00FC46B1" w:rsidP="00FC46B1" w:rsidRDefault="00FC46B1" w14:paraId="0AF05B24" w14:textId="10F924E5">
          <w:pPr>
            <w:pStyle w:val="TOC2"/>
            <w:ind w:left="216"/>
            <w:rPr>
              <w:rFonts w:ascii="Arial" w:hAnsi="Arial" w:cs="Arial"/>
            </w:rPr>
          </w:pPr>
          <w:r w:rsidRPr="00AE1EC7">
            <w:rPr>
              <w:rFonts w:ascii="Arial" w:hAnsi="Arial" w:cs="Arial"/>
            </w:rPr>
            <w:t xml:space="preserve">Appendix B: Data </w:t>
          </w:r>
          <w:r w:rsidR="00C63436">
            <w:rPr>
              <w:rFonts w:ascii="Arial" w:hAnsi="Arial" w:cs="Arial"/>
            </w:rPr>
            <w:t>&amp; Incentive Schedule</w:t>
          </w:r>
          <w:r w:rsidRPr="00AE1EC7">
            <w:rPr>
              <w:rFonts w:ascii="Arial" w:hAnsi="Arial" w:cs="Arial"/>
            </w:rPr>
            <w:ptab w:alignment="right" w:relativeTo="margin" w:leader="dot"/>
          </w:r>
          <w:r w:rsidR="00FD7487">
            <w:rPr>
              <w:rFonts w:ascii="Arial" w:hAnsi="Arial" w:cs="Arial"/>
            </w:rPr>
            <w:t>15</w:t>
          </w:r>
        </w:p>
      </w:sdtContent>
    </w:sdt>
    <w:p w:rsidR="00711F3F" w:rsidP="1EA80874" w:rsidRDefault="00711F3F" w14:paraId="5676B799" w14:textId="33B32552">
      <w:pPr>
        <w:spacing w:after="200" w:line="276" w:lineRule="auto"/>
        <w:rPr>
          <w:rFonts w:ascii="Arial" w:hAnsi="Arial" w:eastAsia="Arial" w:cs="Arial"/>
          <w:b/>
          <w:color w:val="002060"/>
          <w:sz w:val="36"/>
          <w:szCs w:val="36"/>
        </w:rPr>
      </w:pPr>
    </w:p>
    <w:p w:rsidR="00711F3F" w:rsidP="1EA80874" w:rsidRDefault="00711F3F" w14:paraId="7AAB9A78" w14:textId="77777777">
      <w:pPr>
        <w:spacing w:after="200" w:line="276" w:lineRule="auto"/>
        <w:rPr>
          <w:rFonts w:ascii="Arial" w:hAnsi="Arial" w:eastAsia="Arial" w:cs="Arial"/>
          <w:b/>
          <w:color w:val="002060"/>
          <w:sz w:val="36"/>
          <w:szCs w:val="36"/>
        </w:rPr>
      </w:pPr>
    </w:p>
    <w:p w:rsidR="3C7DD184" w:rsidP="3C7DD184" w:rsidRDefault="3C7DD184" w14:paraId="131AE841" w14:textId="4186C148">
      <w:pPr>
        <w:spacing w:after="200" w:line="276" w:lineRule="auto"/>
        <w:rPr>
          <w:rFonts w:ascii="Arial" w:hAnsi="Arial" w:eastAsia="Arial" w:cs="Arial"/>
          <w:b/>
          <w:color w:val="002060"/>
          <w:sz w:val="36"/>
          <w:szCs w:val="36"/>
        </w:rPr>
      </w:pPr>
    </w:p>
    <w:p w:rsidR="00112965" w:rsidP="3C7DD184" w:rsidRDefault="00112965" w14:paraId="69B1B8AD" w14:textId="6206B6A9">
      <w:pPr>
        <w:spacing w:after="200" w:line="276" w:lineRule="auto"/>
        <w:rPr>
          <w:rFonts w:ascii="Arial" w:hAnsi="Arial" w:eastAsia="Arial" w:cs="Arial"/>
          <w:b/>
          <w:color w:val="002060"/>
          <w:sz w:val="36"/>
          <w:szCs w:val="36"/>
        </w:rPr>
      </w:pPr>
    </w:p>
    <w:p w:rsidR="00112965" w:rsidP="3C7DD184" w:rsidRDefault="00112965" w14:paraId="369A6E3A" w14:textId="5D837212">
      <w:pPr>
        <w:spacing w:after="200" w:line="276" w:lineRule="auto"/>
        <w:rPr>
          <w:rFonts w:ascii="Arial" w:hAnsi="Arial" w:eastAsia="Arial" w:cs="Arial"/>
          <w:b/>
          <w:color w:val="002060"/>
          <w:sz w:val="36"/>
          <w:szCs w:val="36"/>
        </w:rPr>
      </w:pPr>
    </w:p>
    <w:p w:rsidR="00112965" w:rsidP="3C7DD184" w:rsidRDefault="00112965" w14:paraId="16BC15ED" w14:textId="77777777">
      <w:pPr>
        <w:spacing w:after="200" w:line="276" w:lineRule="auto"/>
        <w:rPr>
          <w:rFonts w:ascii="Arial" w:hAnsi="Arial" w:eastAsia="Arial" w:cs="Arial"/>
          <w:b/>
          <w:bCs/>
          <w:color w:val="002060"/>
          <w:sz w:val="28"/>
          <w:szCs w:val="28"/>
        </w:rPr>
      </w:pPr>
    </w:p>
    <w:p w:rsidR="000307C3" w:rsidP="3C7DD184" w:rsidRDefault="000307C3" w14:paraId="5211B45C" w14:textId="77777777">
      <w:pPr>
        <w:spacing w:after="200" w:line="276" w:lineRule="auto"/>
        <w:rPr>
          <w:rFonts w:ascii="Arial" w:hAnsi="Arial" w:eastAsia="Arial" w:cs="Arial"/>
          <w:b/>
          <w:bCs/>
          <w:color w:val="002060"/>
          <w:sz w:val="28"/>
          <w:szCs w:val="28"/>
        </w:rPr>
      </w:pPr>
    </w:p>
    <w:p w:rsidR="3C7DD184" w:rsidP="3C7DD184" w:rsidRDefault="3C7DD184" w14:paraId="3791BCF4" w14:textId="3110D2DF">
      <w:pPr>
        <w:spacing w:after="200" w:line="276" w:lineRule="auto"/>
        <w:rPr>
          <w:rFonts w:ascii="Arial" w:hAnsi="Arial" w:eastAsia="Arial" w:cs="Arial"/>
          <w:b/>
          <w:bCs/>
          <w:color w:val="002060"/>
          <w:sz w:val="28"/>
          <w:szCs w:val="28"/>
        </w:rPr>
      </w:pPr>
    </w:p>
    <w:p w:rsidR="00FD54A1" w:rsidP="1EA80874" w:rsidRDefault="00FD54A1" w14:paraId="177C8C34" w14:textId="56AA8945">
      <w:pPr>
        <w:spacing w:after="200" w:line="276" w:lineRule="auto"/>
        <w:rPr>
          <w:rFonts w:ascii="Arial" w:hAnsi="Arial" w:eastAsia="Arial" w:cs="Arial"/>
          <w:b/>
          <w:color w:val="002060"/>
          <w:sz w:val="36"/>
          <w:szCs w:val="36"/>
        </w:rPr>
      </w:pPr>
      <w:r>
        <w:rPr>
          <w:rFonts w:ascii="Arial" w:hAnsi="Arial" w:eastAsia="Arial" w:cs="Arial"/>
          <w:b/>
          <w:color w:val="002060"/>
          <w:sz w:val="36"/>
          <w:szCs w:val="36"/>
        </w:rPr>
        <w:lastRenderedPageBreak/>
        <w:t xml:space="preserve">Overview </w:t>
      </w:r>
    </w:p>
    <w:p w:rsidR="00535C25" w:rsidP="00535C25" w:rsidRDefault="00535C25" w14:paraId="46F5E689" w14:textId="6FA25ED0">
      <w:pPr>
        <w:spacing w:after="200" w:line="276" w:lineRule="auto"/>
        <w:rPr>
          <w:rFonts w:ascii="Arial" w:hAnsi="Arial" w:eastAsia="Arial" w:cs="Arial"/>
          <w:b/>
          <w:bCs/>
          <w:color w:val="002060"/>
        </w:rPr>
      </w:pPr>
      <w:r w:rsidRPr="00535C25">
        <w:rPr>
          <w:rFonts w:ascii="Arial" w:hAnsi="Arial" w:eastAsia="Arial" w:cs="Arial"/>
          <w:b/>
          <w:bCs/>
          <w:color w:val="002060"/>
        </w:rPr>
        <w:t xml:space="preserve">Program Data Contacts </w:t>
      </w:r>
    </w:p>
    <w:p w:rsidR="00D91388" w:rsidP="00535C25" w:rsidRDefault="00D91388" w14:paraId="431C4BD8" w14:textId="53172EB5">
      <w:pPr>
        <w:spacing w:after="200" w:line="276" w:lineRule="auto"/>
        <w:rPr>
          <w:rFonts w:ascii="Arial" w:hAnsi="Arial" w:eastAsia="Arial" w:cs="Arial"/>
          <w:color w:val="000000" w:themeColor="text1"/>
        </w:rPr>
      </w:pPr>
      <w:r w:rsidRPr="1EA80874">
        <w:rPr>
          <w:rFonts w:ascii="Arial" w:hAnsi="Arial" w:eastAsia="Arial" w:cs="Arial"/>
          <w:color w:val="000000" w:themeColor="text1"/>
        </w:rPr>
        <w:t>T</w:t>
      </w:r>
      <w:r>
        <w:rPr>
          <w:rFonts w:ascii="Arial" w:hAnsi="Arial" w:eastAsia="Arial" w:cs="Arial"/>
          <w:color w:val="000000" w:themeColor="text1"/>
        </w:rPr>
        <w:t>he individuals listed below</w:t>
      </w:r>
      <w:r w:rsidR="00050896">
        <w:rPr>
          <w:rFonts w:ascii="Arial" w:hAnsi="Arial" w:eastAsia="Arial" w:cs="Arial"/>
          <w:color w:val="000000" w:themeColor="text1"/>
        </w:rPr>
        <w:t xml:space="preserve"> from the CareQuest Institute for Oral Health</w:t>
      </w:r>
      <w:r>
        <w:rPr>
          <w:rFonts w:ascii="Arial" w:hAnsi="Arial" w:eastAsia="Arial" w:cs="Arial"/>
          <w:color w:val="000000" w:themeColor="text1"/>
        </w:rPr>
        <w:t xml:space="preserve"> will be your contacts </w:t>
      </w:r>
      <w:r w:rsidR="00ED1469">
        <w:rPr>
          <w:rFonts w:ascii="Arial" w:hAnsi="Arial" w:eastAsia="Arial" w:cs="Arial"/>
          <w:color w:val="000000" w:themeColor="text1"/>
        </w:rPr>
        <w:t xml:space="preserve">during the program entire data process. </w:t>
      </w:r>
      <w:r w:rsidRPr="00E1073B" w:rsidR="00ED1469">
        <w:rPr>
          <w:rFonts w:ascii="Arial" w:hAnsi="Arial" w:eastAsia="Arial" w:cs="Arial"/>
          <w:color w:val="000000" w:themeColor="text1"/>
        </w:rPr>
        <w:t xml:space="preserve">Please contact them </w:t>
      </w:r>
      <w:r w:rsidRPr="00E1073B" w:rsidR="00C33E91">
        <w:rPr>
          <w:rFonts w:ascii="Arial" w:hAnsi="Arial" w:eastAsia="Arial" w:cs="Arial"/>
          <w:color w:val="000000" w:themeColor="text1"/>
        </w:rPr>
        <w:t xml:space="preserve">via email </w:t>
      </w:r>
      <w:r w:rsidRPr="00E1073B" w:rsidR="00E1073B">
        <w:rPr>
          <w:rFonts w:ascii="Arial" w:hAnsi="Arial" w:eastAsia="Arial" w:cs="Arial"/>
          <w:color w:val="000000" w:themeColor="text1"/>
        </w:rPr>
        <w:t>when you have questions</w:t>
      </w:r>
      <w:r w:rsidR="00E1073B">
        <w:rPr>
          <w:rFonts w:ascii="Arial" w:hAnsi="Arial" w:eastAsia="Arial" w:cs="Arial"/>
          <w:color w:val="000000" w:themeColor="text1"/>
        </w:rPr>
        <w:t xml:space="preserve"> </w:t>
      </w:r>
      <w:r w:rsidR="0017683F">
        <w:rPr>
          <w:rFonts w:ascii="Arial" w:hAnsi="Arial" w:eastAsia="Arial" w:cs="Arial"/>
          <w:color w:val="000000" w:themeColor="text1"/>
        </w:rPr>
        <w:t xml:space="preserve">regarding </w:t>
      </w:r>
      <w:r w:rsidR="00706335">
        <w:rPr>
          <w:rFonts w:ascii="Arial" w:hAnsi="Arial" w:eastAsia="Arial" w:cs="Arial"/>
          <w:color w:val="000000" w:themeColor="text1"/>
        </w:rPr>
        <w:t>the data process, respective to each of their roles below</w:t>
      </w:r>
      <w:r w:rsidR="007F0DEC">
        <w:rPr>
          <w:rFonts w:ascii="Arial" w:hAnsi="Arial" w:eastAsia="Arial" w:cs="Arial"/>
          <w:color w:val="000000" w:themeColor="text1"/>
        </w:rPr>
        <w:t>.</w:t>
      </w:r>
    </w:p>
    <w:p w:rsidR="0040535A" w:rsidP="00535C25" w:rsidRDefault="00C05632" w14:paraId="48030834" w14:textId="7FD58C71">
      <w:pPr>
        <w:spacing w:after="200" w:line="276" w:lineRule="auto"/>
        <w:rPr>
          <w:rFonts w:ascii="Arial" w:hAnsi="Arial" w:eastAsia="Arial" w:cs="Arial"/>
          <w:color w:val="000000" w:themeColor="text1"/>
        </w:rPr>
      </w:pPr>
      <w:r w:rsidRPr="00C05632">
        <w:rPr>
          <w:rFonts w:ascii="Arial" w:hAnsi="Arial" w:eastAsia="Arial" w:cs="Arial"/>
          <w:noProof/>
          <w:color w:val="000000" w:themeColor="text1"/>
        </w:rPr>
        <mc:AlternateContent>
          <mc:Choice Requires="wps">
            <w:drawing>
              <wp:anchor distT="45720" distB="45720" distL="114300" distR="114300" simplePos="0" relativeHeight="251658241" behindDoc="0" locked="0" layoutInCell="1" allowOverlap="1" wp14:anchorId="332DE1F6" wp14:editId="0D630E42">
                <wp:simplePos x="0" y="0"/>
                <wp:positionH relativeFrom="margin">
                  <wp:posOffset>1482725</wp:posOffset>
                </wp:positionH>
                <wp:positionV relativeFrom="paragraph">
                  <wp:posOffset>353695</wp:posOffset>
                </wp:positionV>
                <wp:extent cx="4030345" cy="1849755"/>
                <wp:effectExtent l="0" t="0" r="825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849755"/>
                        </a:xfrm>
                        <a:prstGeom prst="rect">
                          <a:avLst/>
                        </a:prstGeom>
                        <a:solidFill>
                          <a:srgbClr val="FFFFFF"/>
                        </a:solidFill>
                        <a:ln w="9525">
                          <a:noFill/>
                          <a:miter lim="800000"/>
                          <a:headEnd/>
                          <a:tailEnd/>
                        </a:ln>
                      </wps:spPr>
                      <wps:txbx>
                        <w:txbxContent>
                          <w:p w:rsidR="00C05632" w:rsidP="00C05632" w:rsidRDefault="00C05632" w14:paraId="66389E82" w14:textId="77777777">
                            <w:pPr>
                              <w:rPr>
                                <w:rFonts w:ascii="Arial" w:hAnsi="Arial" w:eastAsia="Arial" w:cs="Arial"/>
                                <w:color w:val="000000" w:themeColor="text1"/>
                              </w:rPr>
                            </w:pPr>
                          </w:p>
                          <w:p w:rsidRPr="009624A5" w:rsidR="00C05632" w:rsidP="00C05632" w:rsidRDefault="00C05632" w14:paraId="2525BD8A" w14:textId="77777777">
                            <w:pPr>
                              <w:rPr>
                                <w:rFonts w:ascii="Arial" w:hAnsi="Arial" w:eastAsia="Arial" w:cs="Arial"/>
                                <w:b/>
                                <w:bCs/>
                                <w:color w:val="000000" w:themeColor="text1"/>
                              </w:rPr>
                            </w:pPr>
                            <w:r w:rsidRPr="009624A5">
                              <w:rPr>
                                <w:rFonts w:ascii="Arial" w:hAnsi="Arial" w:eastAsia="Arial" w:cs="Arial"/>
                                <w:b/>
                                <w:bCs/>
                                <w:color w:val="000000" w:themeColor="text1"/>
                              </w:rPr>
                              <w:t>Dustin Holloway, MPH  |  Database Developer</w:t>
                            </w:r>
                          </w:p>
                          <w:p w:rsidR="00C05632" w:rsidP="00C05632" w:rsidRDefault="00C05632" w14:paraId="33E52895" w14:textId="77777777">
                            <w:pPr>
                              <w:rPr>
                                <w:rFonts w:ascii="Arial" w:hAnsi="Arial" w:eastAsia="Arial" w:cs="Arial"/>
                                <w:color w:val="000000" w:themeColor="text1"/>
                              </w:rPr>
                            </w:pPr>
                            <w:r>
                              <w:rPr>
                                <w:rFonts w:ascii="Arial" w:hAnsi="Arial" w:eastAsia="Arial" w:cs="Arial"/>
                                <w:color w:val="000000" w:themeColor="text1"/>
                              </w:rPr>
                              <w:t>Dustin will</w:t>
                            </w:r>
                            <w:r w:rsidRPr="009C6C0E">
                              <w:rPr>
                                <w:rFonts w:ascii="Arial" w:hAnsi="Arial" w:eastAsia="Arial" w:cs="Arial"/>
                                <w:color w:val="000000" w:themeColor="text1"/>
                              </w:rPr>
                              <w:t xml:space="preserve"> ensure your data is collected</w:t>
                            </w:r>
                            <w:r>
                              <w:rPr>
                                <w:rFonts w:ascii="Arial" w:hAnsi="Arial" w:eastAsia="Arial" w:cs="Arial"/>
                                <w:color w:val="000000" w:themeColor="text1"/>
                              </w:rPr>
                              <w:t xml:space="preserve"> in the proper format and meets quality standards for ingestion. Contact him if you have question about data extraction and transfer.</w:t>
                            </w:r>
                          </w:p>
                          <w:p w:rsidR="00C05632" w:rsidP="00C05632" w:rsidRDefault="00C05632" w14:paraId="7952A09C" w14:textId="7BECA539">
                            <w:pPr>
                              <w:spacing w:after="200" w:line="276" w:lineRule="auto"/>
                              <w:rPr>
                                <w:rFonts w:ascii="Arial" w:hAnsi="Arial" w:eastAsia="Arial" w:cs="Arial"/>
                                <w:b/>
                                <w:bCs/>
                                <w:color w:val="002060"/>
                              </w:rPr>
                            </w:pPr>
                            <w:r>
                              <w:rPr>
                                <w:rFonts w:ascii="Arial" w:hAnsi="Arial" w:eastAsia="Arial" w:cs="Arial"/>
                                <w:color w:val="000000" w:themeColor="text1"/>
                              </w:rPr>
                              <w:t xml:space="preserve">Email: </w:t>
                            </w:r>
                            <w:hyperlink w:history="1" r:id="rId11">
                              <w:r w:rsidRPr="00047387">
                                <w:rPr>
                                  <w:rStyle w:val="CommentTextChar"/>
                                  <w:rFonts w:ascii="Arial" w:hAnsi="Arial" w:eastAsia="Arial" w:cs="Arial"/>
                                </w:rPr>
                                <w:t>DHolloway@carequest.org</w:t>
                              </w:r>
                            </w:hyperlink>
                            <w:r>
                              <w:rPr>
                                <w:rFonts w:ascii="Arial" w:hAnsi="Arial" w:eastAsia="Arial" w:cs="Arial"/>
                                <w:color w:val="000000" w:themeColor="text1"/>
                              </w:rPr>
                              <w:t xml:space="preserve">   </w:t>
                            </w:r>
                          </w:p>
                          <w:p w:rsidR="00C05632" w:rsidP="00C05632" w:rsidRDefault="00C05632" w14:paraId="71E8819F" w14:textId="77777777">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45D1159">
              <v:shapetype id="_x0000_t202" coordsize="21600,21600" o:spt="202" path="m,l,21600r21600,l21600,xe" w14:anchorId="332DE1F6">
                <v:stroke joinstyle="miter"/>
                <v:path gradientshapeok="t" o:connecttype="rect"/>
              </v:shapetype>
              <v:shape id="Text Box 217" style="position:absolute;margin-left:116.75pt;margin-top:27.85pt;width:317.35pt;height:145.6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">
                <v:textbox>
                  <w:txbxContent>
                    <w:p w:rsidR="00C05632" w:rsidP="00C05632" w:rsidRDefault="00C05632" w14:paraId="672A6659" w14:textId="77777777">
                      <w:pPr>
                        <w:rPr>
                          <w:rFonts w:ascii="Arial" w:hAnsi="Arial" w:eastAsia="Arial" w:cs="Arial"/>
                          <w:color w:val="000000" w:themeColor="text1"/>
                        </w:rPr>
                      </w:pPr>
                    </w:p>
                    <w:p w:rsidRPr="009624A5" w:rsidR="00C05632" w:rsidP="00C05632" w:rsidRDefault="00C05632" w14:paraId="223962FA" w14:textId="77777777">
                      <w:pPr>
                        <w:rPr>
                          <w:rFonts w:ascii="Arial" w:hAnsi="Arial" w:eastAsia="Arial" w:cs="Arial"/>
                          <w:b/>
                          <w:bCs/>
                          <w:color w:val="000000" w:themeColor="text1"/>
                        </w:rPr>
                      </w:pPr>
                      <w:r w:rsidRPr="009624A5">
                        <w:rPr>
                          <w:rFonts w:ascii="Arial" w:hAnsi="Arial" w:eastAsia="Arial" w:cs="Arial"/>
                          <w:b/>
                          <w:bCs/>
                          <w:color w:val="000000" w:themeColor="text1"/>
                        </w:rPr>
                        <w:t>Dustin Holloway, MPH  |  Database Developer</w:t>
                      </w:r>
                    </w:p>
                    <w:p w:rsidR="00C05632" w:rsidP="00C05632" w:rsidRDefault="00C05632" w14:paraId="2FD49240" w14:textId="77777777">
                      <w:pPr>
                        <w:rPr>
                          <w:rFonts w:ascii="Arial" w:hAnsi="Arial" w:eastAsia="Arial" w:cs="Arial"/>
                          <w:color w:val="000000" w:themeColor="text1"/>
                        </w:rPr>
                      </w:pPr>
                      <w:r>
                        <w:rPr>
                          <w:rFonts w:ascii="Arial" w:hAnsi="Arial" w:eastAsia="Arial" w:cs="Arial"/>
                          <w:color w:val="000000" w:themeColor="text1"/>
                        </w:rPr>
                        <w:t>Dustin will</w:t>
                      </w:r>
                      <w:r w:rsidRPr="009C6C0E">
                        <w:rPr>
                          <w:rFonts w:ascii="Arial" w:hAnsi="Arial" w:eastAsia="Arial" w:cs="Arial"/>
                          <w:color w:val="000000" w:themeColor="text1"/>
                        </w:rPr>
                        <w:t xml:space="preserve"> ensure your data is collected</w:t>
                      </w:r>
                      <w:r>
                        <w:rPr>
                          <w:rFonts w:ascii="Arial" w:hAnsi="Arial" w:eastAsia="Arial" w:cs="Arial"/>
                          <w:color w:val="000000" w:themeColor="text1"/>
                        </w:rPr>
                        <w:t xml:space="preserve"> in the proper format and meets quality standards for ingestion. Contact him if you have question about data extraction and transfer.</w:t>
                      </w:r>
                    </w:p>
                    <w:p w:rsidR="00C05632" w:rsidP="00C05632" w:rsidRDefault="00C05632" w14:paraId="35394FB4" w14:textId="7BECA539">
                      <w:pPr>
                        <w:spacing w:after="200" w:line="276" w:lineRule="auto"/>
                        <w:rPr>
                          <w:rFonts w:ascii="Arial" w:hAnsi="Arial" w:eastAsia="Arial" w:cs="Arial"/>
                          <w:b/>
                          <w:bCs/>
                          <w:color w:val="002060"/>
                        </w:rPr>
                      </w:pPr>
                      <w:r>
                        <w:rPr>
                          <w:rFonts w:ascii="Arial" w:hAnsi="Arial" w:eastAsia="Arial" w:cs="Arial"/>
                          <w:color w:val="000000" w:themeColor="text1"/>
                        </w:rPr>
                        <w:t xml:space="preserve">Email: </w:t>
                      </w:r>
                      <w:hyperlink w:history="1" r:id="rId12">
                        <w:r w:rsidRPr="00047387">
                          <w:rPr>
                            <w:rStyle w:val="CommentTextChar"/>
                            <w:rFonts w:ascii="Arial" w:hAnsi="Arial" w:eastAsia="Arial" w:cs="Arial"/>
                          </w:rPr>
                          <w:t>DHolloway@carequest.org</w:t>
                        </w:r>
                      </w:hyperlink>
                      <w:r>
                        <w:rPr>
                          <w:rFonts w:ascii="Arial" w:hAnsi="Arial" w:eastAsia="Arial" w:cs="Arial"/>
                          <w:color w:val="000000" w:themeColor="text1"/>
                        </w:rPr>
                        <w:t xml:space="preserve">   </w:t>
                      </w:r>
                    </w:p>
                    <w:p w:rsidR="00C05632" w:rsidP="00C05632" w:rsidRDefault="00C05632" w14:paraId="0A37501D" w14:textId="77777777">
                      <w:pPr>
                        <w:jc w:val="center"/>
                      </w:pPr>
                    </w:p>
                  </w:txbxContent>
                </v:textbox>
                <w10:wrap type="square" anchorx="margin"/>
              </v:shape>
            </w:pict>
          </mc:Fallback>
        </mc:AlternateContent>
      </w:r>
      <w:r w:rsidRPr="00C05632">
        <w:rPr>
          <w:rFonts w:ascii="Arial" w:hAnsi="Arial" w:eastAsia="Arial" w:cs="Arial"/>
          <w:noProof/>
          <w:color w:val="000000" w:themeColor="text1"/>
        </w:rPr>
        <mc:AlternateContent>
          <mc:Choice Requires="wps">
            <w:drawing>
              <wp:anchor distT="45720" distB="45720" distL="114300" distR="114300" simplePos="0" relativeHeight="251658242" behindDoc="0" locked="0" layoutInCell="1" allowOverlap="1" wp14:anchorId="461878FA" wp14:editId="33E5D7CE">
                <wp:simplePos x="0" y="0"/>
                <wp:positionH relativeFrom="column">
                  <wp:posOffset>1447165</wp:posOffset>
                </wp:positionH>
                <wp:positionV relativeFrom="paragraph">
                  <wp:posOffset>2421890</wp:posOffset>
                </wp:positionV>
                <wp:extent cx="4051300" cy="1744345"/>
                <wp:effectExtent l="0" t="0" r="635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744345"/>
                        </a:xfrm>
                        <a:prstGeom prst="rect">
                          <a:avLst/>
                        </a:prstGeom>
                        <a:solidFill>
                          <a:srgbClr val="FFFFFF"/>
                        </a:solidFill>
                        <a:ln w="9525">
                          <a:noFill/>
                          <a:miter lim="800000"/>
                          <a:headEnd/>
                          <a:tailEnd/>
                        </a:ln>
                      </wps:spPr>
                      <wps:txbx>
                        <w:txbxContent>
                          <w:p w:rsidRPr="009624A5" w:rsidR="00C05632" w:rsidP="00C05632" w:rsidRDefault="00C05632" w14:paraId="7FC1A1D3" w14:textId="77777777">
                            <w:pPr>
                              <w:rPr>
                                <w:rFonts w:ascii="Arial" w:hAnsi="Arial" w:eastAsia="Arial" w:cs="Arial"/>
                                <w:b/>
                                <w:bCs/>
                                <w:color w:val="000000" w:themeColor="text1"/>
                              </w:rPr>
                            </w:pPr>
                            <w:r>
                              <w:rPr>
                                <w:rFonts w:ascii="Arial" w:hAnsi="Arial" w:eastAsia="Arial" w:cs="Arial"/>
                                <w:b/>
                                <w:bCs/>
                                <w:color w:val="000000" w:themeColor="text1"/>
                              </w:rPr>
                              <w:t>Adrianna Sonnek</w:t>
                            </w:r>
                            <w:r w:rsidRPr="009624A5">
                              <w:rPr>
                                <w:rFonts w:ascii="Arial" w:hAnsi="Arial" w:eastAsia="Arial" w:cs="Arial"/>
                                <w:b/>
                                <w:bCs/>
                                <w:color w:val="000000" w:themeColor="text1"/>
                              </w:rPr>
                              <w:t xml:space="preserve">, MPH  |  </w:t>
                            </w:r>
                            <w:r>
                              <w:rPr>
                                <w:rFonts w:ascii="Arial" w:hAnsi="Arial" w:eastAsia="Arial" w:cs="Arial"/>
                                <w:b/>
                                <w:bCs/>
                                <w:color w:val="000000" w:themeColor="text1"/>
                              </w:rPr>
                              <w:t>Research Analyst</w:t>
                            </w:r>
                          </w:p>
                          <w:p w:rsidR="00C05632" w:rsidP="00C05632" w:rsidRDefault="00C05632" w14:paraId="426A1F9A" w14:textId="77777777">
                            <w:pPr>
                              <w:rPr>
                                <w:rFonts w:ascii="Arial" w:hAnsi="Arial" w:eastAsia="Arial" w:cs="Arial"/>
                                <w:color w:val="000000" w:themeColor="text1"/>
                              </w:rPr>
                            </w:pPr>
                            <w:r>
                              <w:rPr>
                                <w:rFonts w:ascii="Arial" w:hAnsi="Arial" w:eastAsia="Arial" w:cs="Arial"/>
                                <w:color w:val="000000" w:themeColor="text1"/>
                              </w:rPr>
                              <w:t>Adrianna</w:t>
                            </w:r>
                            <w:r w:rsidRPr="009C6C0E">
                              <w:rPr>
                                <w:rFonts w:ascii="Arial" w:hAnsi="Arial" w:eastAsia="Arial" w:cs="Arial"/>
                                <w:color w:val="000000" w:themeColor="text1"/>
                              </w:rPr>
                              <w:t xml:space="preserve"> will </w:t>
                            </w:r>
                            <w:r>
                              <w:rPr>
                                <w:rFonts w:ascii="Arial" w:hAnsi="Arial" w:eastAsia="Arial" w:cs="Arial"/>
                                <w:color w:val="000000" w:themeColor="text1"/>
                              </w:rPr>
                              <w:t>ensure comfort with the quality measure and your performance in the payment model as the program progresses. Contact her if you have questions about quality measure or performance dashboards.</w:t>
                            </w:r>
                          </w:p>
                          <w:p w:rsidR="00C05632" w:rsidP="00C05632" w:rsidRDefault="00C05632" w14:paraId="7C4B2BD6" w14:textId="408B71B8">
                            <w:r>
                              <w:rPr>
                                <w:rFonts w:ascii="Arial" w:hAnsi="Arial" w:eastAsia="Arial" w:cs="Arial"/>
                                <w:color w:val="000000" w:themeColor="text1"/>
                              </w:rPr>
                              <w:t xml:space="preserve">Email: </w:t>
                            </w:r>
                            <w:hyperlink w:history="1" r:id="rId13">
                              <w:r w:rsidRPr="00705C12">
                                <w:rPr>
                                  <w:rStyle w:val="CommentTextChar"/>
                                  <w:rFonts w:ascii="Arial" w:hAnsi="Arial" w:eastAsia="Arial" w:cs="Arial"/>
                                </w:rPr>
                                <w:t>ASonnek@carequest.org</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33509408">
              <v:shape id="Text Box 3" style="position:absolute;margin-left:113.95pt;margin-top:190.7pt;width:319pt;height:137.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" w14:anchorId="461878FA">
                <v:textbox>
                  <w:txbxContent>
                    <w:p w:rsidRPr="009624A5" w:rsidR="00C05632" w:rsidP="00C05632" w:rsidRDefault="00C05632" w14:paraId="34CA2ABC" w14:textId="77777777">
                      <w:pPr>
                        <w:rPr>
                          <w:rFonts w:ascii="Arial" w:hAnsi="Arial" w:eastAsia="Arial" w:cs="Arial"/>
                          <w:b/>
                          <w:bCs/>
                          <w:color w:val="000000" w:themeColor="text1"/>
                        </w:rPr>
                      </w:pPr>
                      <w:r>
                        <w:rPr>
                          <w:rFonts w:ascii="Arial" w:hAnsi="Arial" w:eastAsia="Arial" w:cs="Arial"/>
                          <w:b/>
                          <w:bCs/>
                          <w:color w:val="000000" w:themeColor="text1"/>
                        </w:rPr>
                        <w:t>Adrianna Sonnek</w:t>
                      </w:r>
                      <w:r w:rsidRPr="009624A5">
                        <w:rPr>
                          <w:rFonts w:ascii="Arial" w:hAnsi="Arial" w:eastAsia="Arial" w:cs="Arial"/>
                          <w:b/>
                          <w:bCs/>
                          <w:color w:val="000000" w:themeColor="text1"/>
                        </w:rPr>
                        <w:t xml:space="preserve">, MPH  |  </w:t>
                      </w:r>
                      <w:r>
                        <w:rPr>
                          <w:rFonts w:ascii="Arial" w:hAnsi="Arial" w:eastAsia="Arial" w:cs="Arial"/>
                          <w:b/>
                          <w:bCs/>
                          <w:color w:val="000000" w:themeColor="text1"/>
                        </w:rPr>
                        <w:t>Research Analyst</w:t>
                      </w:r>
                    </w:p>
                    <w:p w:rsidR="00C05632" w:rsidP="00C05632" w:rsidRDefault="00C05632" w14:paraId="443F79FE" w14:textId="77777777">
                      <w:pPr>
                        <w:rPr>
                          <w:rFonts w:ascii="Arial" w:hAnsi="Arial" w:eastAsia="Arial" w:cs="Arial"/>
                          <w:color w:val="000000" w:themeColor="text1"/>
                        </w:rPr>
                      </w:pPr>
                      <w:r>
                        <w:rPr>
                          <w:rFonts w:ascii="Arial" w:hAnsi="Arial" w:eastAsia="Arial" w:cs="Arial"/>
                          <w:color w:val="000000" w:themeColor="text1"/>
                        </w:rPr>
                        <w:t>Adrianna</w:t>
                      </w:r>
                      <w:r w:rsidRPr="009C6C0E">
                        <w:rPr>
                          <w:rFonts w:ascii="Arial" w:hAnsi="Arial" w:eastAsia="Arial" w:cs="Arial"/>
                          <w:color w:val="000000" w:themeColor="text1"/>
                        </w:rPr>
                        <w:t xml:space="preserve"> will </w:t>
                      </w:r>
                      <w:r>
                        <w:rPr>
                          <w:rFonts w:ascii="Arial" w:hAnsi="Arial" w:eastAsia="Arial" w:cs="Arial"/>
                          <w:color w:val="000000" w:themeColor="text1"/>
                        </w:rPr>
                        <w:t>ensure comfort with the quality measure and your performance in the payment model as the program progresses. Contact her if you have questions about quality measure or performance dashboards.</w:t>
                      </w:r>
                    </w:p>
                    <w:p w:rsidR="00C05632" w:rsidP="00C05632" w:rsidRDefault="00C05632" w14:paraId="43F56DC1" w14:textId="408B71B8">
                      <w:r>
                        <w:rPr>
                          <w:rFonts w:ascii="Arial" w:hAnsi="Arial" w:eastAsia="Arial" w:cs="Arial"/>
                          <w:color w:val="000000" w:themeColor="text1"/>
                        </w:rPr>
                        <w:t xml:space="preserve">Email: </w:t>
                      </w:r>
                      <w:hyperlink w:history="1" r:id="rId14">
                        <w:r w:rsidRPr="00705C12">
                          <w:rPr>
                            <w:rStyle w:val="CommentTextChar"/>
                            <w:rFonts w:ascii="Arial" w:hAnsi="Arial" w:eastAsia="Arial" w:cs="Arial"/>
                          </w:rPr>
                          <w:t>ASonnek@carequest.org</w:t>
                        </w:r>
                      </w:hyperlink>
                    </w:p>
                  </w:txbxContent>
                </v:textbox>
                <w10:wrap type="square"/>
              </v:shape>
            </w:pict>
          </mc:Fallback>
        </mc:AlternateContent>
      </w:r>
    </w:p>
    <w:p w:rsidR="0040535A" w:rsidP="00535C25" w:rsidRDefault="004E51EA" w14:paraId="3FD6E44A" w14:textId="2B4EAA66">
      <w:pPr>
        <w:spacing w:after="200" w:line="276" w:lineRule="auto"/>
        <w:rPr>
          <w:rFonts w:ascii="Arial" w:hAnsi="Arial" w:eastAsia="Arial" w:cs="Arial"/>
          <w:color w:val="000000" w:themeColor="text1"/>
        </w:rPr>
      </w:pPr>
      <w:r w:rsidRPr="00C05632">
        <w:rPr>
          <w:rFonts w:ascii="Arial" w:hAnsi="Arial" w:eastAsia="Arial" w:cs="Arial"/>
          <w:noProof/>
          <w:color w:val="000000" w:themeColor="text1"/>
        </w:rPr>
        <w:drawing>
          <wp:anchor distT="0" distB="0" distL="114300" distR="114300" simplePos="0" relativeHeight="251658243" behindDoc="0" locked="0" layoutInCell="1" allowOverlap="1" wp14:anchorId="54B1F2E8" wp14:editId="40BBDB1B">
            <wp:simplePos x="0" y="0"/>
            <wp:positionH relativeFrom="margin">
              <wp:posOffset>0</wp:posOffset>
            </wp:positionH>
            <wp:positionV relativeFrom="paragraph">
              <wp:posOffset>270037</wp:posOffset>
            </wp:positionV>
            <wp:extent cx="1365250" cy="1265555"/>
            <wp:effectExtent l="0" t="0" r="6350" b="0"/>
            <wp:wrapNone/>
            <wp:docPr id="7" name="Picture 7">
              <a:extLst xmlns:a="http://schemas.openxmlformats.org/drawingml/2006/main">
                <a:ext uri="{FF2B5EF4-FFF2-40B4-BE49-F238E27FC236}">
                  <a16:creationId xmlns:a16="http://schemas.microsoft.com/office/drawing/2014/main" id="{7DA2F715-65F9-466E-AB8F-7924446AB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DA2F715-65F9-466E-AB8F-7924446ABC3D}"/>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5250" cy="1265555"/>
                    </a:xfrm>
                    <a:prstGeom prst="rect">
                      <a:avLst/>
                    </a:prstGeom>
                  </pic:spPr>
                </pic:pic>
              </a:graphicData>
            </a:graphic>
            <wp14:sizeRelH relativeFrom="margin">
              <wp14:pctWidth>0</wp14:pctWidth>
            </wp14:sizeRelH>
            <wp14:sizeRelV relativeFrom="margin">
              <wp14:pctHeight>0</wp14:pctHeight>
            </wp14:sizeRelV>
          </wp:anchor>
        </w:drawing>
      </w:r>
    </w:p>
    <w:p w:rsidR="0040535A" w:rsidP="00535C25" w:rsidRDefault="0040535A" w14:paraId="61A4A918" w14:textId="4195CFB8">
      <w:pPr>
        <w:spacing w:after="200" w:line="276" w:lineRule="auto"/>
        <w:rPr>
          <w:rFonts w:ascii="Arial" w:hAnsi="Arial" w:eastAsia="Arial" w:cs="Arial"/>
          <w:color w:val="000000" w:themeColor="text1"/>
        </w:rPr>
      </w:pPr>
    </w:p>
    <w:p w:rsidR="0040535A" w:rsidP="00535C25" w:rsidRDefault="0040535A" w14:paraId="35CFDB32" w14:textId="5D8546EB">
      <w:pPr>
        <w:spacing w:after="200" w:line="276" w:lineRule="auto"/>
        <w:rPr>
          <w:rFonts w:ascii="Arial" w:hAnsi="Arial" w:eastAsia="Arial" w:cs="Arial"/>
          <w:color w:val="000000" w:themeColor="text1"/>
        </w:rPr>
      </w:pPr>
    </w:p>
    <w:p w:rsidR="00ED1469" w:rsidP="00535C25" w:rsidRDefault="00ED1469" w14:paraId="6F1E5CDA" w14:textId="4D3B2FCA">
      <w:pPr>
        <w:spacing w:after="200" w:line="276" w:lineRule="auto"/>
        <w:rPr>
          <w:rFonts w:ascii="Arial" w:hAnsi="Arial" w:eastAsia="Arial" w:cs="Arial"/>
          <w:b/>
          <w:bCs/>
          <w:color w:val="002060"/>
        </w:rPr>
      </w:pPr>
    </w:p>
    <w:p w:rsidR="0040535A" w:rsidP="00535C25" w:rsidRDefault="0040535A" w14:paraId="5DE59E83" w14:textId="5E3B12F4">
      <w:pPr>
        <w:spacing w:after="200" w:line="276" w:lineRule="auto"/>
        <w:rPr>
          <w:rFonts w:ascii="Arial" w:hAnsi="Arial" w:eastAsia="Arial" w:cs="Arial"/>
          <w:b/>
          <w:bCs/>
          <w:color w:val="002060"/>
        </w:rPr>
      </w:pPr>
    </w:p>
    <w:p w:rsidR="009C6C0E" w:rsidP="00535C25" w:rsidRDefault="009C6C0E" w14:paraId="4B6FB5C2" w14:textId="3E10D051">
      <w:pPr>
        <w:spacing w:after="200" w:line="276" w:lineRule="auto"/>
        <w:rPr>
          <w:rFonts w:ascii="Arial" w:hAnsi="Arial" w:eastAsia="Arial" w:cs="Arial"/>
          <w:b/>
          <w:bCs/>
          <w:color w:val="002060"/>
        </w:rPr>
      </w:pPr>
    </w:p>
    <w:p w:rsidRPr="00ED6548" w:rsidR="00DC796B" w:rsidP="00ED6548" w:rsidRDefault="00897617" w14:paraId="5783D312" w14:textId="3CF2AFF8">
      <w:pPr>
        <w:spacing w:after="200" w:line="276" w:lineRule="auto"/>
        <w:ind w:firstLine="720"/>
        <w:rPr>
          <w:rFonts w:ascii="Arial" w:hAnsi="Arial" w:eastAsia="Arial" w:cs="Arial"/>
          <w:b/>
          <w:bCs/>
          <w:color w:val="002060"/>
        </w:rPr>
      </w:pPr>
      <w:r>
        <w:rPr>
          <w:rFonts w:ascii="Arial" w:hAnsi="Arial" w:eastAsia="Arial" w:cs="Arial"/>
          <w:b/>
          <w:bCs/>
          <w:color w:val="002060"/>
        </w:rPr>
        <w:t xml:space="preserve">  </w:t>
      </w:r>
    </w:p>
    <w:p w:rsidR="00ED6548" w:rsidP="00ED6548" w:rsidRDefault="00C05632" w14:paraId="639E13B3" w14:textId="40D9C3CA">
      <w:pPr>
        <w:spacing w:after="200" w:line="276" w:lineRule="auto"/>
        <w:rPr>
          <w:rFonts w:ascii="Arial" w:hAnsi="Arial" w:eastAsia="Arial" w:cs="Arial"/>
          <w:color w:val="000000" w:themeColor="text1"/>
        </w:rPr>
      </w:pPr>
      <w:r w:rsidRPr="00C05632">
        <w:rPr>
          <w:rFonts w:ascii="Arial" w:hAnsi="Arial" w:eastAsia="Arial" w:cs="Arial"/>
          <w:noProof/>
          <w:color w:val="000000" w:themeColor="text1"/>
        </w:rPr>
        <w:drawing>
          <wp:anchor distT="0" distB="0" distL="114300" distR="114300" simplePos="0" relativeHeight="251658244" behindDoc="0" locked="0" layoutInCell="1" allowOverlap="1" wp14:anchorId="7A835B4F" wp14:editId="4F21D0F4">
            <wp:simplePos x="0" y="0"/>
            <wp:positionH relativeFrom="column">
              <wp:posOffset>32385</wp:posOffset>
            </wp:positionH>
            <wp:positionV relativeFrom="paragraph">
              <wp:posOffset>99857</wp:posOffset>
            </wp:positionV>
            <wp:extent cx="1339215" cy="1297172"/>
            <wp:effectExtent l="0" t="0" r="0" b="0"/>
            <wp:wrapNone/>
            <wp:docPr id="8" name="Picture 8">
              <a:extLst xmlns:a="http://schemas.openxmlformats.org/drawingml/2006/main">
                <a:ext uri="{FF2B5EF4-FFF2-40B4-BE49-F238E27FC236}">
                  <a16:creationId xmlns:a16="http://schemas.microsoft.com/office/drawing/2014/main" id="{5DE13A66-BD69-4067-A80B-7EFEC72D5C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DE13A66-BD69-4067-A80B-7EFEC72D5CF2}"/>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b="27380"/>
                    <a:stretch/>
                  </pic:blipFill>
                  <pic:spPr bwMode="auto">
                    <a:xfrm>
                      <a:off x="0" y="0"/>
                      <a:ext cx="1339215" cy="1297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535A" w:rsidP="00535C25" w:rsidRDefault="0040535A" w14:paraId="49F7C3ED" w14:textId="412430E4">
      <w:pPr>
        <w:spacing w:after="200" w:line="276" w:lineRule="auto"/>
        <w:rPr>
          <w:rFonts w:ascii="Arial" w:hAnsi="Arial" w:eastAsia="Arial" w:cs="Arial"/>
          <w:color w:val="000000" w:themeColor="text1"/>
        </w:rPr>
      </w:pPr>
    </w:p>
    <w:p w:rsidR="00ED6548" w:rsidP="00535C25" w:rsidRDefault="00ED6548" w14:paraId="79A2793A" w14:textId="77777777">
      <w:pPr>
        <w:spacing w:after="200" w:line="276" w:lineRule="auto"/>
        <w:rPr>
          <w:rFonts w:ascii="Arial" w:hAnsi="Arial" w:eastAsia="Arial" w:cs="Arial"/>
          <w:color w:val="000000" w:themeColor="text1"/>
        </w:rPr>
      </w:pPr>
    </w:p>
    <w:p w:rsidR="00ED6548" w:rsidP="00535C25" w:rsidRDefault="00ED6548" w14:paraId="66B14B54" w14:textId="77777777">
      <w:pPr>
        <w:spacing w:after="200" w:line="276" w:lineRule="auto"/>
        <w:rPr>
          <w:rFonts w:ascii="Arial" w:hAnsi="Arial" w:eastAsia="Arial" w:cs="Arial"/>
          <w:color w:val="000000" w:themeColor="text1"/>
        </w:rPr>
      </w:pPr>
    </w:p>
    <w:p w:rsidR="00ED6548" w:rsidP="00535C25" w:rsidRDefault="00ED6548" w14:paraId="3687D0D7" w14:textId="77777777">
      <w:pPr>
        <w:spacing w:after="200" w:line="276" w:lineRule="auto"/>
        <w:rPr>
          <w:rFonts w:ascii="Arial" w:hAnsi="Arial" w:eastAsia="Arial" w:cs="Arial"/>
          <w:color w:val="000000" w:themeColor="text1"/>
        </w:rPr>
      </w:pPr>
    </w:p>
    <w:p w:rsidR="00ED6548" w:rsidP="00535C25" w:rsidRDefault="00ED6548" w14:paraId="70233444" w14:textId="77777777">
      <w:pPr>
        <w:spacing w:after="200" w:line="276" w:lineRule="auto"/>
        <w:rPr>
          <w:rFonts w:ascii="Arial" w:hAnsi="Arial" w:eastAsia="Arial" w:cs="Arial"/>
          <w:b/>
          <w:bCs/>
          <w:color w:val="002060"/>
        </w:rPr>
      </w:pPr>
    </w:p>
    <w:p w:rsidR="0040535A" w:rsidP="00535C25" w:rsidRDefault="0040535A" w14:paraId="247473D8" w14:textId="228CF738">
      <w:pPr>
        <w:spacing w:after="200" w:line="276" w:lineRule="auto"/>
        <w:rPr>
          <w:rFonts w:ascii="Arial" w:hAnsi="Arial" w:eastAsia="Arial" w:cs="Arial"/>
          <w:b/>
          <w:bCs/>
          <w:color w:val="002060"/>
        </w:rPr>
      </w:pPr>
    </w:p>
    <w:p w:rsidR="00535C25" w:rsidP="00535C25" w:rsidRDefault="00535C25" w14:paraId="14607966" w14:textId="77777777">
      <w:pPr>
        <w:spacing w:after="200" w:line="276" w:lineRule="auto"/>
        <w:rPr>
          <w:rFonts w:ascii="Arial" w:hAnsi="Arial" w:eastAsia="Arial" w:cs="Arial"/>
          <w:b/>
          <w:bCs/>
          <w:color w:val="002060"/>
        </w:rPr>
      </w:pPr>
      <w:r w:rsidRPr="00535C25">
        <w:rPr>
          <w:rFonts w:ascii="Arial" w:hAnsi="Arial" w:eastAsia="Arial" w:cs="Arial"/>
          <w:b/>
          <w:bCs/>
          <w:color w:val="002060"/>
        </w:rPr>
        <w:t>Alternative Payment Model Overview</w:t>
      </w:r>
      <w:r>
        <w:rPr>
          <w:rFonts w:ascii="Arial" w:hAnsi="Arial" w:eastAsia="Arial" w:cs="Arial"/>
          <w:b/>
          <w:bCs/>
          <w:color w:val="002060"/>
        </w:rPr>
        <w:t xml:space="preserve"> </w:t>
      </w:r>
    </w:p>
    <w:p w:rsidRPr="00093CF7" w:rsidR="00093CF7" w:rsidP="00093CF7" w:rsidRDefault="00093CF7" w14:paraId="5784512B" w14:textId="52C2FE18">
      <w:pPr>
        <w:rPr>
          <w:rFonts w:ascii="Arial" w:hAnsi="Arial" w:eastAsia="Calibri" w:cs="Arial"/>
          <w:color w:val="000000" w:themeColor="text1"/>
        </w:rPr>
      </w:pPr>
      <w:r w:rsidRPr="00093CF7">
        <w:rPr>
          <w:rFonts w:ascii="Arial" w:hAnsi="Arial" w:eastAsia="Calibri" w:cs="Arial"/>
          <w:color w:val="000000" w:themeColor="text1"/>
        </w:rPr>
        <w:t xml:space="preserve">To evaluate how integrated care pathways function, how access, prevention, and outcomes can improve, and to maintain provider engagement, the MORE Care curriculum and provider education will be accompanied by a value-based reimbursement design. The intended design is a </w:t>
      </w:r>
      <w:hyperlink r:id="rId17">
        <w:r w:rsidRPr="00093CF7">
          <w:rPr>
            <w:rStyle w:val="Hyperlink"/>
            <w:rFonts w:ascii="Arial" w:hAnsi="Arial" w:eastAsia="Calibri" w:cs="Arial"/>
          </w:rPr>
          <w:t>fee for service (FFS) + incentive alternative payment model (APM)</w:t>
        </w:r>
      </w:hyperlink>
      <w:r w:rsidRPr="00093CF7">
        <w:rPr>
          <w:rFonts w:ascii="Arial" w:hAnsi="Arial" w:eastAsia="Calibri" w:cs="Arial"/>
          <w:color w:val="000000" w:themeColor="text1"/>
        </w:rPr>
        <w:t xml:space="preserve">. Participating </w:t>
      </w:r>
      <w:r w:rsidR="00A05217">
        <w:rPr>
          <w:rFonts w:ascii="Arial" w:hAnsi="Arial" w:eastAsia="Calibri" w:cs="Arial"/>
          <w:color w:val="000000" w:themeColor="text1"/>
        </w:rPr>
        <w:t xml:space="preserve">medical and dental </w:t>
      </w:r>
      <w:r w:rsidRPr="00093CF7">
        <w:rPr>
          <w:rFonts w:ascii="Arial" w:hAnsi="Arial" w:eastAsia="Calibri" w:cs="Arial"/>
          <w:color w:val="000000" w:themeColor="text1"/>
        </w:rPr>
        <w:t>practices will receive normal reimbursement for claims associated with covered procedures rendered to eligible patients within the program while additional allocated dollars from public and commercial payors will cover incentives tied to performance goals of program metrics reported on by practices. Incentive dollars will be rewarded to practices by a fiscal intermediary (Health Path) based on timeliness and quality of reported data (</w:t>
      </w:r>
      <w:hyperlink w:history="1" r:id="rId18">
        <w:r w:rsidRPr="00093CF7">
          <w:rPr>
            <w:rStyle w:val="Hyperlink"/>
            <w:rFonts w:ascii="Arial" w:hAnsi="Arial" w:eastAsia="Calibri" w:cs="Arial"/>
          </w:rPr>
          <w:t>pay-for-reporting</w:t>
        </w:r>
      </w:hyperlink>
      <w:r w:rsidRPr="00093CF7">
        <w:rPr>
          <w:rFonts w:ascii="Arial" w:hAnsi="Arial" w:eastAsia="Calibri" w:cs="Arial"/>
          <w:color w:val="000000" w:themeColor="text1"/>
        </w:rPr>
        <w:t>) and performance of program metrics against set benchmarks (</w:t>
      </w:r>
      <w:hyperlink w:history="1" r:id="rId19">
        <w:r w:rsidRPr="00093CF7">
          <w:rPr>
            <w:rStyle w:val="Hyperlink"/>
            <w:rFonts w:ascii="Arial" w:hAnsi="Arial" w:eastAsia="Calibri" w:cs="Arial"/>
          </w:rPr>
          <w:t>pay-for-performance</w:t>
        </w:r>
      </w:hyperlink>
      <w:r w:rsidRPr="00093CF7">
        <w:rPr>
          <w:rFonts w:ascii="Arial" w:hAnsi="Arial" w:eastAsia="Calibri" w:cs="Arial"/>
          <w:color w:val="000000" w:themeColor="text1"/>
        </w:rPr>
        <w:t xml:space="preserve">). The APM </w:t>
      </w:r>
      <w:r w:rsidRPr="00093CF7">
        <w:rPr>
          <w:rFonts w:ascii="Arial" w:hAnsi="Arial" w:eastAsia="Calibri" w:cs="Arial"/>
          <w:color w:val="000000" w:themeColor="text1"/>
        </w:rPr>
        <w:lastRenderedPageBreak/>
        <w:t>will serve as a testing ground for how the integrated care model can be supported by value-based payment to reward utilization of preventive, risk-based oral health care within primary care and a referral process between dental and primary care practices.</w:t>
      </w:r>
    </w:p>
    <w:p w:rsidR="00093CF7" w:rsidP="00535C25" w:rsidRDefault="00093CF7" w14:paraId="3AA498BD" w14:textId="77777777">
      <w:pPr>
        <w:spacing w:after="200" w:line="276" w:lineRule="auto"/>
        <w:rPr>
          <w:rFonts w:ascii="Arial" w:hAnsi="Arial" w:eastAsia="Arial" w:cs="Arial"/>
          <w:b/>
          <w:bCs/>
          <w:color w:val="002060"/>
        </w:rPr>
      </w:pPr>
    </w:p>
    <w:p w:rsidRPr="00127DED" w:rsidR="00127DED" w:rsidP="00127DED" w:rsidRDefault="00127DED" w14:paraId="0ECB0ACA" w14:textId="10913ABA">
      <w:pPr>
        <w:rPr>
          <w:rFonts w:ascii="Arial" w:hAnsi="Arial" w:cs="Arial"/>
        </w:rPr>
      </w:pPr>
      <w:r w:rsidRPr="00127DED">
        <w:rPr>
          <w:rFonts w:ascii="Arial" w:hAnsi="Arial" w:cs="Arial"/>
          <w:b/>
          <w:bCs/>
        </w:rPr>
        <w:t xml:space="preserve">Duration: </w:t>
      </w:r>
      <w:r w:rsidRPr="00127DED">
        <w:rPr>
          <w:rFonts w:ascii="Arial" w:hAnsi="Arial" w:cs="Arial"/>
        </w:rPr>
        <w:t>the</w:t>
      </w:r>
      <w:r w:rsidRPr="00127DED">
        <w:rPr>
          <w:rFonts w:ascii="Arial" w:hAnsi="Arial" w:cs="Arial"/>
          <w:b/>
          <w:bCs/>
        </w:rPr>
        <w:t xml:space="preserve"> </w:t>
      </w:r>
      <w:r w:rsidRPr="00127DED">
        <w:rPr>
          <w:rFonts w:ascii="Arial" w:hAnsi="Arial" w:cs="Arial"/>
        </w:rPr>
        <w:t>APM will</w:t>
      </w:r>
      <w:r w:rsidRPr="00127DED">
        <w:rPr>
          <w:rFonts w:ascii="Arial" w:hAnsi="Arial" w:cs="Arial"/>
          <w:b/>
          <w:bCs/>
        </w:rPr>
        <w:t xml:space="preserve"> </w:t>
      </w:r>
      <w:r w:rsidRPr="00127DED">
        <w:rPr>
          <w:rFonts w:ascii="Arial" w:hAnsi="Arial" w:cs="Arial"/>
        </w:rPr>
        <w:t>span</w:t>
      </w:r>
      <w:r w:rsidRPr="00127DED">
        <w:rPr>
          <w:rFonts w:ascii="Arial" w:hAnsi="Arial" w:cs="Arial"/>
          <w:b/>
          <w:bCs/>
        </w:rPr>
        <w:t xml:space="preserve"> </w:t>
      </w:r>
      <w:r w:rsidRPr="00127DED">
        <w:rPr>
          <w:rFonts w:ascii="Arial" w:hAnsi="Arial" w:cs="Arial"/>
        </w:rPr>
        <w:t>a period of 25 months; the first 12 months will focus on</w:t>
      </w:r>
      <w:r w:rsidR="00F62402">
        <w:rPr>
          <w:rFonts w:ascii="Arial" w:hAnsi="Arial" w:cs="Arial"/>
        </w:rPr>
        <w:t xml:space="preserve"> data infrastructure building,</w:t>
      </w:r>
      <w:r w:rsidRPr="00127DED">
        <w:rPr>
          <w:rFonts w:ascii="Arial" w:hAnsi="Arial" w:cs="Arial"/>
        </w:rPr>
        <w:t xml:space="preserve"> curriculum and quality improvement, and practice performance in the APM while the latter 13 months will focus on sustaining changes and improved performance in the APM.</w:t>
      </w:r>
    </w:p>
    <w:p w:rsidR="00DF0810" w:rsidP="00DA2931" w:rsidRDefault="00DF0810" w14:paraId="60985D92" w14:textId="77777777">
      <w:pPr>
        <w:rPr>
          <w:rFonts w:ascii="Arial" w:hAnsi="Arial" w:cs="Arial"/>
          <w:b/>
          <w:bCs/>
        </w:rPr>
      </w:pPr>
    </w:p>
    <w:p w:rsidRPr="00DA2931" w:rsidR="00127DED" w:rsidP="00DA2931" w:rsidRDefault="00127DED" w14:paraId="441FB0B6" w14:textId="1867C90B">
      <w:pPr>
        <w:rPr>
          <w:rFonts w:ascii="Arial" w:hAnsi="Arial" w:cs="Arial"/>
          <w:b/>
          <w:bCs/>
        </w:rPr>
      </w:pPr>
      <w:r w:rsidRPr="00127DED">
        <w:rPr>
          <w:rFonts w:ascii="Arial" w:hAnsi="Arial" w:cs="Arial"/>
          <w:b/>
          <w:bCs/>
        </w:rPr>
        <w:t xml:space="preserve">Patient Population: </w:t>
      </w:r>
      <w:r w:rsidRPr="00127DED">
        <w:rPr>
          <w:rFonts w:ascii="Arial" w:hAnsi="Arial" w:cs="Arial"/>
        </w:rPr>
        <w:t>individuals age 0-18 who present for a prenatal, well child or annual adolescent assessment medical visit or a routine, diagnostic, or problem focused dental visit at the participating practices.</w:t>
      </w:r>
    </w:p>
    <w:p w:rsidR="00127DED" w:rsidP="00535C25" w:rsidRDefault="00127DED" w14:paraId="7290CCEE" w14:textId="77777777">
      <w:pPr>
        <w:spacing w:after="200" w:line="276" w:lineRule="auto"/>
        <w:rPr>
          <w:rFonts w:ascii="Arial" w:hAnsi="Arial" w:eastAsia="Arial" w:cs="Arial"/>
          <w:b/>
          <w:bCs/>
          <w:color w:val="002060"/>
        </w:rPr>
      </w:pPr>
    </w:p>
    <w:p w:rsidR="00535C25" w:rsidP="00535C25" w:rsidRDefault="00535C25" w14:paraId="49F682C3" w14:textId="77777777">
      <w:pPr>
        <w:spacing w:after="200" w:line="276" w:lineRule="auto"/>
        <w:rPr>
          <w:rFonts w:ascii="Arial" w:hAnsi="Arial" w:eastAsia="Arial" w:cs="Arial"/>
          <w:b/>
          <w:bCs/>
          <w:color w:val="002060"/>
        </w:rPr>
      </w:pPr>
      <w:r w:rsidRPr="00535C25">
        <w:rPr>
          <w:rFonts w:ascii="Arial" w:hAnsi="Arial" w:eastAsia="Arial" w:cs="Arial"/>
          <w:b/>
          <w:bCs/>
          <w:color w:val="002060"/>
        </w:rPr>
        <w:t>Data Cycle</w:t>
      </w:r>
      <w:r>
        <w:rPr>
          <w:rFonts w:ascii="Arial" w:hAnsi="Arial" w:eastAsia="Arial" w:cs="Arial"/>
          <w:b/>
          <w:bCs/>
          <w:color w:val="002060"/>
        </w:rPr>
        <w:t xml:space="preserve"> </w:t>
      </w:r>
    </w:p>
    <w:p w:rsidR="003A011A" w:rsidP="003A011A" w:rsidRDefault="003A011A" w14:paraId="68A8E522" w14:textId="77777777">
      <w:pPr>
        <w:rPr>
          <w:rFonts w:ascii="Arial" w:hAnsi="Arial" w:cs="Arial"/>
        </w:rPr>
      </w:pPr>
      <w:r w:rsidRPr="003A011A">
        <w:rPr>
          <w:rFonts w:ascii="Arial" w:hAnsi="Arial" w:cs="Arial"/>
        </w:rPr>
        <w:t>Data collection from each practice and subsequent processing and scoring will be done on a monthly basis. See the monthly data cycle below:</w:t>
      </w:r>
    </w:p>
    <w:p w:rsidRPr="003A011A" w:rsidR="003A55F9" w:rsidP="003A011A" w:rsidRDefault="003A55F9" w14:paraId="27547444" w14:textId="77777777">
      <w:pPr>
        <w:rPr>
          <w:rFonts w:ascii="Arial" w:hAnsi="Arial" w:cs="Arial"/>
        </w:rPr>
      </w:pPr>
    </w:p>
    <w:p w:rsidRPr="003A011A" w:rsidR="003A011A" w:rsidP="003A011A" w:rsidRDefault="003A011A" w14:paraId="326B3CBE" w14:textId="77777777">
      <w:pPr>
        <w:rPr>
          <w:rFonts w:ascii="Arial" w:hAnsi="Arial" w:cs="Arial"/>
        </w:rPr>
      </w:pPr>
      <w:r w:rsidRPr="003A011A">
        <w:rPr>
          <w:rFonts w:ascii="Arial" w:hAnsi="Arial" w:cs="Arial"/>
          <w:noProof/>
        </w:rPr>
        <w:drawing>
          <wp:inline distT="0" distB="0" distL="0" distR="0" wp14:anchorId="37CD08B4" wp14:editId="4FD3A187">
            <wp:extent cx="5894070" cy="278540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Pr="003A011A" w:rsidR="003A011A" w:rsidP="003A011A" w:rsidRDefault="003A011A" w14:paraId="5706145F" w14:textId="77777777">
      <w:pPr>
        <w:rPr>
          <w:rFonts w:ascii="Arial" w:hAnsi="Arial" w:cs="Arial"/>
        </w:rPr>
      </w:pPr>
    </w:p>
    <w:p w:rsidRPr="003A011A" w:rsidR="003A011A" w:rsidP="003A011A" w:rsidRDefault="003A011A" w14:paraId="1F486811" w14:textId="2F2FA86F">
      <w:pPr>
        <w:rPr>
          <w:rFonts w:ascii="Arial" w:hAnsi="Arial" w:cs="Arial"/>
        </w:rPr>
      </w:pPr>
      <w:r w:rsidRPr="4C7D1A2B">
        <w:rPr>
          <w:rFonts w:ascii="Arial" w:hAnsi="Arial" w:cs="Arial"/>
        </w:rPr>
        <w:t xml:space="preserve">Data collection, processing and incentive payout will operate according to a set schedule. Payouts to qualifying practices by the fiscal intermediary will take place every 4th month during the 25-month program beginning in </w:t>
      </w:r>
      <w:r w:rsidRPr="4C7D1A2B" w:rsidR="27321E02">
        <w:rPr>
          <w:rFonts w:ascii="Arial" w:hAnsi="Arial" w:cs="Arial"/>
        </w:rPr>
        <w:t xml:space="preserve">March </w:t>
      </w:r>
      <w:r w:rsidRPr="4C7D1A2B" w:rsidR="00707392">
        <w:rPr>
          <w:rFonts w:ascii="Arial" w:hAnsi="Arial" w:cs="Arial"/>
        </w:rPr>
        <w:t>202</w:t>
      </w:r>
      <w:r w:rsidRPr="4C7D1A2B" w:rsidR="0043775B">
        <w:rPr>
          <w:rFonts w:ascii="Arial" w:hAnsi="Arial" w:cs="Arial"/>
        </w:rPr>
        <w:t>3</w:t>
      </w:r>
      <w:r w:rsidRPr="4C7D1A2B" w:rsidR="00707392">
        <w:rPr>
          <w:rFonts w:ascii="Arial" w:hAnsi="Arial" w:cs="Arial"/>
        </w:rPr>
        <w:t>,</w:t>
      </w:r>
      <w:r w:rsidRPr="4C7D1A2B">
        <w:rPr>
          <w:rFonts w:ascii="Arial" w:hAnsi="Arial" w:cs="Arial"/>
        </w:rPr>
        <w:t xml:space="preserve"> based on performance against set benchmarks for quality measures. </w:t>
      </w:r>
    </w:p>
    <w:p w:rsidR="00564097" w:rsidP="008623AD" w:rsidRDefault="00564097" w14:paraId="4A39DA9A" w14:textId="77777777">
      <w:pPr>
        <w:spacing w:after="200" w:line="276" w:lineRule="auto"/>
        <w:rPr>
          <w:rFonts w:ascii="Arial" w:hAnsi="Arial" w:eastAsia="Arial" w:cs="Arial"/>
          <w:b/>
          <w:bCs/>
          <w:color w:val="002060"/>
        </w:rPr>
      </w:pPr>
    </w:p>
    <w:p w:rsidRPr="008623AD" w:rsidR="008623AD" w:rsidP="008623AD" w:rsidRDefault="00535C25" w14:paraId="017E27C7" w14:textId="70C4D55A">
      <w:pPr>
        <w:spacing w:after="200" w:line="276" w:lineRule="auto"/>
        <w:rPr>
          <w:rFonts w:ascii="Arial" w:hAnsi="Arial" w:eastAsia="Arial" w:cs="Arial"/>
          <w:b/>
          <w:bCs/>
          <w:color w:val="002060"/>
        </w:rPr>
      </w:pPr>
      <w:r w:rsidRPr="00535C25">
        <w:rPr>
          <w:rFonts w:ascii="Arial" w:hAnsi="Arial" w:eastAsia="Arial" w:cs="Arial"/>
          <w:b/>
          <w:bCs/>
          <w:color w:val="002060"/>
        </w:rPr>
        <w:lastRenderedPageBreak/>
        <w:t>Quality Metrics</w:t>
      </w:r>
    </w:p>
    <w:p w:rsidR="008623AD" w:rsidP="008623AD" w:rsidRDefault="00AE479B" w14:paraId="5FC8A0A8" w14:textId="4BE59C11">
      <w:pPr>
        <w:spacing w:after="200" w:line="276" w:lineRule="auto"/>
        <w:rPr>
          <w:rFonts w:ascii="Arial" w:hAnsi="Arial" w:eastAsia="Arial" w:cs="Arial"/>
          <w:color w:val="000000" w:themeColor="text1"/>
        </w:rPr>
      </w:pPr>
      <w:r>
        <w:rPr>
          <w:rFonts w:ascii="Arial" w:hAnsi="Arial" w:eastAsia="Arial" w:cs="Arial"/>
          <w:color w:val="000000" w:themeColor="text1"/>
        </w:rPr>
        <w:t>Two</w:t>
      </w:r>
      <w:r w:rsidR="00491C9F">
        <w:rPr>
          <w:rFonts w:ascii="Arial" w:hAnsi="Arial" w:eastAsia="Arial" w:cs="Arial"/>
          <w:color w:val="000000" w:themeColor="text1"/>
        </w:rPr>
        <w:t xml:space="preserve"> </w:t>
      </w:r>
      <w:r w:rsidRPr="1EA80874" w:rsidR="008623AD">
        <w:rPr>
          <w:rFonts w:ascii="Arial" w:hAnsi="Arial" w:eastAsia="Arial" w:cs="Arial"/>
          <w:color w:val="000000" w:themeColor="text1"/>
        </w:rPr>
        <w:t xml:space="preserve">categories of data will be collected by </w:t>
      </w:r>
      <w:r w:rsidR="00491C9F">
        <w:rPr>
          <w:rFonts w:ascii="Arial" w:hAnsi="Arial" w:eastAsia="Arial" w:cs="Arial"/>
          <w:color w:val="000000" w:themeColor="text1"/>
        </w:rPr>
        <w:t>MORE Care</w:t>
      </w:r>
      <w:r w:rsidRPr="1EA80874" w:rsidR="008623AD">
        <w:rPr>
          <w:rFonts w:ascii="Arial" w:hAnsi="Arial" w:eastAsia="Arial" w:cs="Arial"/>
          <w:color w:val="000000" w:themeColor="text1"/>
        </w:rPr>
        <w:t xml:space="preserve"> participants</w:t>
      </w:r>
      <w:r w:rsidR="00491C9F">
        <w:rPr>
          <w:rFonts w:ascii="Arial" w:hAnsi="Arial" w:eastAsia="Arial" w:cs="Arial"/>
          <w:color w:val="000000" w:themeColor="text1"/>
        </w:rPr>
        <w:t xml:space="preserve"> including</w:t>
      </w:r>
      <w:r>
        <w:rPr>
          <w:rFonts w:ascii="Arial" w:hAnsi="Arial" w:eastAsia="Arial" w:cs="Arial"/>
          <w:color w:val="000000" w:themeColor="text1"/>
        </w:rPr>
        <w:t xml:space="preserve"> </w:t>
      </w:r>
      <w:r w:rsidRPr="008613B6">
        <w:rPr>
          <w:rFonts w:ascii="Arial" w:hAnsi="Arial" w:eastAsia="Arial" w:cs="Arial"/>
          <w:b/>
          <w:bCs/>
          <w:color w:val="000000" w:themeColor="text1"/>
        </w:rPr>
        <w:t>incentivized data</w:t>
      </w:r>
      <w:r w:rsidRPr="008613B6" w:rsidR="0082272B">
        <w:rPr>
          <w:rFonts w:ascii="Arial" w:hAnsi="Arial" w:eastAsia="Arial" w:cs="Arial"/>
          <w:b/>
          <w:bCs/>
          <w:color w:val="000000" w:themeColor="text1"/>
        </w:rPr>
        <w:t>,</w:t>
      </w:r>
      <w:r w:rsidR="0082272B">
        <w:rPr>
          <w:rFonts w:ascii="Arial" w:hAnsi="Arial" w:eastAsia="Arial" w:cs="Arial"/>
          <w:color w:val="000000" w:themeColor="text1"/>
        </w:rPr>
        <w:t xml:space="preserve"> or data that has the potential to be financially rewarded</w:t>
      </w:r>
      <w:r>
        <w:rPr>
          <w:rFonts w:ascii="Arial" w:hAnsi="Arial" w:eastAsia="Arial" w:cs="Arial"/>
          <w:color w:val="000000" w:themeColor="text1"/>
        </w:rPr>
        <w:t xml:space="preserve"> (pay-for-reporting and pay-for-performance) and </w:t>
      </w:r>
      <w:r w:rsidRPr="008613B6">
        <w:rPr>
          <w:rFonts w:ascii="Arial" w:hAnsi="Arial" w:eastAsia="Arial" w:cs="Arial"/>
          <w:b/>
          <w:bCs/>
          <w:color w:val="000000" w:themeColor="text1"/>
        </w:rPr>
        <w:t>non-incentivized data</w:t>
      </w:r>
      <w:r w:rsidR="00B945BA">
        <w:rPr>
          <w:rFonts w:ascii="Arial" w:hAnsi="Arial" w:eastAsia="Arial" w:cs="Arial"/>
          <w:color w:val="000000" w:themeColor="text1"/>
        </w:rPr>
        <w:t xml:space="preserve"> that is not included as a part of the financial incentive. </w:t>
      </w:r>
      <w:r w:rsidR="00E113AE">
        <w:rPr>
          <w:rFonts w:ascii="Arial" w:hAnsi="Arial" w:eastAsia="Arial" w:cs="Arial"/>
          <w:color w:val="000000" w:themeColor="text1"/>
        </w:rPr>
        <w:t>Additionally, w</w:t>
      </w:r>
      <w:r w:rsidRPr="005C0200" w:rsidR="00E113AE">
        <w:rPr>
          <w:rFonts w:ascii="Arial" w:hAnsi="Arial" w:eastAsia="Arial" w:cs="Arial"/>
          <w:color w:val="000000" w:themeColor="text1"/>
        </w:rPr>
        <w:t xml:space="preserve">eights of the </w:t>
      </w:r>
      <w:r w:rsidR="00E113AE">
        <w:rPr>
          <w:rFonts w:ascii="Arial" w:hAnsi="Arial" w:eastAsia="Arial" w:cs="Arial"/>
          <w:color w:val="000000" w:themeColor="text1"/>
        </w:rPr>
        <w:t>pay-for-reporting and pay-for-performance</w:t>
      </w:r>
      <w:r w:rsidRPr="005C0200" w:rsidR="00E113AE">
        <w:rPr>
          <w:rFonts w:ascii="Arial" w:hAnsi="Arial" w:eastAsia="Arial" w:cs="Arial"/>
          <w:color w:val="000000" w:themeColor="text1"/>
        </w:rPr>
        <w:t xml:space="preserve"> measures will change as the program advances – less weight will be put on </w:t>
      </w:r>
      <w:r w:rsidR="00E113AE">
        <w:rPr>
          <w:rFonts w:ascii="Arial" w:hAnsi="Arial" w:eastAsia="Arial" w:cs="Arial"/>
          <w:color w:val="000000" w:themeColor="text1"/>
        </w:rPr>
        <w:t>pay-for-reporting</w:t>
      </w:r>
      <w:r w:rsidRPr="005C0200" w:rsidR="00E113AE">
        <w:rPr>
          <w:rFonts w:ascii="Arial" w:hAnsi="Arial" w:eastAsia="Arial" w:cs="Arial"/>
          <w:color w:val="000000" w:themeColor="text1"/>
        </w:rPr>
        <w:t xml:space="preserve"> measures as practices become proficient in data reporting while more weight will be put on </w:t>
      </w:r>
      <w:r w:rsidR="00E113AE">
        <w:rPr>
          <w:rFonts w:ascii="Arial" w:hAnsi="Arial" w:eastAsia="Arial" w:cs="Arial"/>
          <w:color w:val="000000" w:themeColor="text1"/>
        </w:rPr>
        <w:t>pay-for-performance</w:t>
      </w:r>
      <w:r w:rsidRPr="005C0200" w:rsidR="00E113AE">
        <w:rPr>
          <w:rFonts w:ascii="Arial" w:hAnsi="Arial" w:eastAsia="Arial" w:cs="Arial"/>
          <w:color w:val="000000" w:themeColor="text1"/>
        </w:rPr>
        <w:t xml:space="preserve"> measures as practices gain experience with performing the appropriate oral health services.</w:t>
      </w:r>
    </w:p>
    <w:p w:rsidR="00E107F0" w:rsidP="008623AD" w:rsidRDefault="00E107F0" w14:paraId="158C1262" w14:textId="77777777">
      <w:pPr>
        <w:spacing w:after="200" w:line="276" w:lineRule="auto"/>
        <w:rPr>
          <w:rFonts w:ascii="Arial" w:hAnsi="Arial" w:eastAsia="Arial" w:cs="Arial"/>
          <w:i/>
          <w:iCs/>
          <w:color w:val="000000" w:themeColor="text1"/>
        </w:rPr>
      </w:pPr>
    </w:p>
    <w:p w:rsidR="00B945BA" w:rsidP="008623AD" w:rsidRDefault="00B945BA" w14:paraId="59F44546" w14:textId="73761EE4">
      <w:pPr>
        <w:spacing w:after="200" w:line="276" w:lineRule="auto"/>
        <w:rPr>
          <w:rFonts w:ascii="Arial" w:hAnsi="Arial" w:eastAsia="Arial" w:cs="Arial"/>
          <w:i/>
          <w:iCs/>
          <w:color w:val="000000" w:themeColor="text1"/>
        </w:rPr>
      </w:pPr>
      <w:r w:rsidRPr="00B945BA">
        <w:rPr>
          <w:rFonts w:ascii="Arial" w:hAnsi="Arial" w:eastAsia="Arial" w:cs="Arial"/>
          <w:i/>
          <w:iCs/>
          <w:color w:val="000000" w:themeColor="text1"/>
        </w:rPr>
        <w:t xml:space="preserve">Incentivized Data </w:t>
      </w:r>
    </w:p>
    <w:p w:rsidRPr="00B32B5D" w:rsidR="00B32B5D" w:rsidP="00B32B5D" w:rsidRDefault="00B32B5D" w14:paraId="4BAACA4C" w14:textId="23FA6872">
      <w:pPr>
        <w:pStyle w:val="ListParagraph"/>
        <w:numPr>
          <w:ilvl w:val="0"/>
          <w:numId w:val="19"/>
        </w:numPr>
        <w:spacing w:after="200" w:line="276" w:lineRule="auto"/>
        <w:rPr>
          <w:rFonts w:ascii="Arial" w:hAnsi="Arial" w:eastAsia="Arial" w:cs="Arial"/>
          <w:b/>
          <w:bCs/>
          <w:color w:val="000000" w:themeColor="text1"/>
        </w:rPr>
      </w:pPr>
      <w:r w:rsidRPr="00B32B5D">
        <w:rPr>
          <w:rFonts w:ascii="Arial" w:hAnsi="Arial" w:eastAsia="Arial" w:cs="Arial"/>
          <w:b/>
          <w:bCs/>
          <w:color w:val="000000" w:themeColor="text1"/>
        </w:rPr>
        <w:t>Pay-for-Reporting</w:t>
      </w:r>
      <w:r w:rsidR="00E113AE">
        <w:rPr>
          <w:rFonts w:ascii="Arial" w:hAnsi="Arial" w:eastAsia="Arial" w:cs="Arial"/>
          <w:b/>
          <w:bCs/>
          <w:color w:val="000000" w:themeColor="text1"/>
        </w:rPr>
        <w:t xml:space="preserve"> (P4R)</w:t>
      </w:r>
    </w:p>
    <w:p w:rsidR="00B32B5D" w:rsidP="00B32B5D" w:rsidRDefault="00B32B5D" w14:paraId="458A67F3" w14:textId="297B7CD2">
      <w:pPr>
        <w:spacing w:after="200" w:line="276" w:lineRule="auto"/>
        <w:ind w:left="720"/>
        <w:rPr>
          <w:rFonts w:ascii="Arial" w:hAnsi="Arial" w:eastAsia="Arial" w:cs="Arial"/>
          <w:color w:val="000000" w:themeColor="text1"/>
        </w:rPr>
      </w:pPr>
      <w:r>
        <w:rPr>
          <w:rFonts w:ascii="Arial" w:hAnsi="Arial" w:eastAsia="Arial" w:cs="Arial"/>
          <w:color w:val="000000" w:themeColor="text1"/>
        </w:rPr>
        <w:t>CareQuest Institute</w:t>
      </w:r>
      <w:r w:rsidRPr="00BA3896">
        <w:rPr>
          <w:rFonts w:ascii="Arial" w:hAnsi="Arial" w:eastAsia="Arial" w:cs="Arial"/>
          <w:color w:val="000000" w:themeColor="text1"/>
        </w:rPr>
        <w:t xml:space="preserve"> has defined a set of </w:t>
      </w:r>
      <w:r>
        <w:rPr>
          <w:rFonts w:ascii="Arial" w:hAnsi="Arial" w:eastAsia="Arial" w:cs="Arial"/>
          <w:color w:val="000000" w:themeColor="text1"/>
        </w:rPr>
        <w:t xml:space="preserve">data reporting </w:t>
      </w:r>
      <w:r w:rsidRPr="00BA3896">
        <w:rPr>
          <w:rFonts w:ascii="Arial" w:hAnsi="Arial" w:eastAsia="Arial" w:cs="Arial"/>
          <w:color w:val="000000" w:themeColor="text1"/>
        </w:rPr>
        <w:t xml:space="preserve">measures </w:t>
      </w:r>
      <w:r w:rsidRPr="005C0200" w:rsidR="005C0200">
        <w:rPr>
          <w:rFonts w:ascii="Arial" w:hAnsi="Arial" w:eastAsia="Arial" w:cs="Arial"/>
          <w:color w:val="000000" w:themeColor="text1"/>
        </w:rPr>
        <w:t xml:space="preserve">in an effort to incentivize practices to report quality data </w:t>
      </w:r>
      <w:r w:rsidR="00253BCB">
        <w:rPr>
          <w:rFonts w:ascii="Arial" w:hAnsi="Arial" w:eastAsia="Arial" w:cs="Arial"/>
          <w:color w:val="000000" w:themeColor="text1"/>
        </w:rPr>
        <w:t>in a timely manner</w:t>
      </w:r>
      <w:r w:rsidR="00E113AE">
        <w:rPr>
          <w:rFonts w:ascii="Arial" w:hAnsi="Arial" w:eastAsia="Arial" w:cs="Arial"/>
          <w:color w:val="000000" w:themeColor="text1"/>
        </w:rPr>
        <w:t xml:space="preserve">. P4R </w:t>
      </w:r>
      <w:r w:rsidRPr="005C0200" w:rsidR="005C0200">
        <w:rPr>
          <w:rFonts w:ascii="Arial" w:hAnsi="Arial" w:eastAsia="Arial" w:cs="Arial"/>
          <w:color w:val="000000" w:themeColor="text1"/>
        </w:rPr>
        <w:t xml:space="preserve">quality measures are presented </w:t>
      </w:r>
      <w:r w:rsidR="00E113AE">
        <w:rPr>
          <w:rFonts w:ascii="Arial" w:hAnsi="Arial" w:eastAsia="Arial" w:cs="Arial"/>
          <w:color w:val="000000" w:themeColor="text1"/>
        </w:rPr>
        <w:t xml:space="preserve">in </w:t>
      </w:r>
      <w:r w:rsidRPr="00BD062A" w:rsidR="00E113AE">
        <w:rPr>
          <w:rFonts w:ascii="Arial" w:hAnsi="Arial" w:eastAsia="Arial" w:cs="Arial"/>
          <w:i/>
          <w:iCs/>
          <w:color w:val="000000" w:themeColor="text1"/>
        </w:rPr>
        <w:t>Appendix A</w:t>
      </w:r>
      <w:r w:rsidRPr="00BD062A" w:rsidR="005C0200">
        <w:rPr>
          <w:rFonts w:ascii="Arial" w:hAnsi="Arial" w:eastAsia="Arial" w:cs="Arial"/>
          <w:i/>
          <w:iCs/>
          <w:color w:val="000000" w:themeColor="text1"/>
        </w:rPr>
        <w:t>.</w:t>
      </w:r>
    </w:p>
    <w:p w:rsidRPr="00B32B5D" w:rsidR="00B32B5D" w:rsidP="00B32B5D" w:rsidRDefault="00B32B5D" w14:paraId="5DD50E78" w14:textId="69C29F9B">
      <w:pPr>
        <w:spacing w:after="200" w:line="276" w:lineRule="auto"/>
        <w:ind w:left="720"/>
        <w:rPr>
          <w:rFonts w:ascii="Arial" w:hAnsi="Arial" w:eastAsia="Arial" w:cs="Arial"/>
          <w:color w:val="000000" w:themeColor="text1"/>
        </w:rPr>
      </w:pPr>
    </w:p>
    <w:p w:rsidRPr="00B37568" w:rsidR="00B32B5D" w:rsidP="00B32B5D" w:rsidRDefault="00B32B5D" w14:paraId="2FD0B52F" w14:textId="09DB21FE">
      <w:pPr>
        <w:pStyle w:val="ListParagraph"/>
        <w:numPr>
          <w:ilvl w:val="0"/>
          <w:numId w:val="19"/>
        </w:numPr>
        <w:spacing w:after="200" w:line="276" w:lineRule="auto"/>
        <w:rPr>
          <w:rFonts w:ascii="Arial" w:hAnsi="Arial" w:eastAsia="Arial" w:cs="Arial"/>
          <w:b/>
          <w:bCs/>
          <w:color w:val="000000" w:themeColor="text1"/>
        </w:rPr>
      </w:pPr>
      <w:r w:rsidRPr="00B37568">
        <w:rPr>
          <w:rFonts w:ascii="Arial" w:hAnsi="Arial" w:eastAsia="Arial" w:cs="Arial"/>
          <w:b/>
          <w:bCs/>
          <w:color w:val="000000" w:themeColor="text1"/>
        </w:rPr>
        <w:t xml:space="preserve">Pay-for-Performance </w:t>
      </w:r>
      <w:r w:rsidR="00234D1C">
        <w:rPr>
          <w:rFonts w:ascii="Arial" w:hAnsi="Arial" w:eastAsia="Arial" w:cs="Arial"/>
          <w:b/>
          <w:bCs/>
          <w:color w:val="000000" w:themeColor="text1"/>
        </w:rPr>
        <w:t>(P4P)</w:t>
      </w:r>
    </w:p>
    <w:p w:rsidRPr="00AE541B" w:rsidR="005B3FBE" w:rsidP="0089105C" w:rsidRDefault="00BA3896" w14:paraId="1BA23BF9" w14:textId="34530007">
      <w:pPr>
        <w:spacing w:after="200" w:line="276" w:lineRule="auto"/>
        <w:ind w:left="720"/>
        <w:rPr>
          <w:rFonts w:ascii="Arial" w:hAnsi="Arial" w:eastAsia="Arial" w:cs="Arial"/>
          <w:color w:val="000000" w:themeColor="text1"/>
        </w:rPr>
      </w:pPr>
      <w:r>
        <w:rPr>
          <w:rFonts w:ascii="Arial" w:hAnsi="Arial" w:eastAsia="Arial" w:cs="Arial"/>
          <w:color w:val="000000" w:themeColor="text1"/>
        </w:rPr>
        <w:t>CareQuest Institute</w:t>
      </w:r>
      <w:r w:rsidRPr="00BA3896">
        <w:rPr>
          <w:rFonts w:ascii="Arial" w:hAnsi="Arial" w:eastAsia="Arial" w:cs="Arial"/>
          <w:color w:val="000000" w:themeColor="text1"/>
        </w:rPr>
        <w:t xml:space="preserve"> has defined a set clinical a</w:t>
      </w:r>
      <w:r w:rsidR="006F7AB5">
        <w:rPr>
          <w:rFonts w:ascii="Arial" w:hAnsi="Arial" w:eastAsia="Arial" w:cs="Arial"/>
          <w:color w:val="000000" w:themeColor="text1"/>
        </w:rPr>
        <w:t xml:space="preserve">nd operational </w:t>
      </w:r>
      <w:r w:rsidRPr="00BA3896">
        <w:rPr>
          <w:rFonts w:ascii="Arial" w:hAnsi="Arial" w:eastAsia="Arial" w:cs="Arial"/>
          <w:color w:val="000000" w:themeColor="text1"/>
        </w:rPr>
        <w:t>measures</w:t>
      </w:r>
      <w:r w:rsidR="00334815">
        <w:rPr>
          <w:rFonts w:ascii="Arial" w:hAnsi="Arial" w:eastAsia="Arial" w:cs="Arial"/>
          <w:color w:val="000000" w:themeColor="text1"/>
        </w:rPr>
        <w:t xml:space="preserve"> for medical and for dental practice</w:t>
      </w:r>
      <w:r w:rsidR="0015136B">
        <w:rPr>
          <w:rFonts w:ascii="Arial" w:hAnsi="Arial" w:eastAsia="Arial" w:cs="Arial"/>
          <w:color w:val="000000" w:themeColor="text1"/>
        </w:rPr>
        <w:t>s</w:t>
      </w:r>
      <w:r w:rsidR="00334815">
        <w:rPr>
          <w:rFonts w:ascii="Arial" w:hAnsi="Arial" w:eastAsia="Arial" w:cs="Arial"/>
          <w:color w:val="000000" w:themeColor="text1"/>
        </w:rPr>
        <w:t>. They aim to</w:t>
      </w:r>
      <w:r w:rsidR="00E113AE">
        <w:rPr>
          <w:rFonts w:ascii="Arial" w:hAnsi="Arial" w:eastAsia="Arial" w:cs="Arial"/>
          <w:color w:val="000000" w:themeColor="text1"/>
        </w:rPr>
        <w:t xml:space="preserve"> </w:t>
      </w:r>
      <w:r w:rsidRPr="005C0200" w:rsidR="005C0200">
        <w:rPr>
          <w:rFonts w:ascii="Arial" w:hAnsi="Arial" w:eastAsia="Arial" w:cs="Arial"/>
          <w:color w:val="000000" w:themeColor="text1"/>
        </w:rPr>
        <w:t xml:space="preserve">assess </w:t>
      </w:r>
      <w:r w:rsidRPr="00AE541B" w:rsidR="005C0200">
        <w:rPr>
          <w:rFonts w:ascii="Arial" w:hAnsi="Arial" w:eastAsia="Arial" w:cs="Arial"/>
          <w:color w:val="000000" w:themeColor="text1"/>
        </w:rPr>
        <w:t>practice performance of prevention-focused, risk-based, integrated and coordinated care</w:t>
      </w:r>
      <w:r w:rsidRPr="00AE541B" w:rsidR="00083C30">
        <w:rPr>
          <w:rFonts w:ascii="Arial" w:hAnsi="Arial" w:eastAsia="Arial" w:cs="Arial"/>
          <w:color w:val="000000" w:themeColor="text1"/>
        </w:rPr>
        <w:t xml:space="preserve"> and align with the MORE Care curriculum</w:t>
      </w:r>
      <w:r w:rsidRPr="00AE541B" w:rsidR="005C0200">
        <w:rPr>
          <w:rFonts w:ascii="Arial" w:hAnsi="Arial" w:eastAsia="Arial" w:cs="Arial"/>
          <w:color w:val="000000" w:themeColor="text1"/>
        </w:rPr>
        <w:t xml:space="preserve">. </w:t>
      </w:r>
      <w:r w:rsidRPr="00AE541B" w:rsidR="00E113AE">
        <w:rPr>
          <w:rFonts w:ascii="Arial" w:hAnsi="Arial" w:eastAsia="Arial" w:cs="Arial"/>
          <w:color w:val="000000" w:themeColor="text1"/>
        </w:rPr>
        <w:t xml:space="preserve">P4P quality measures are presented in </w:t>
      </w:r>
      <w:r w:rsidRPr="00BD062A" w:rsidR="00E113AE">
        <w:rPr>
          <w:rFonts w:ascii="Arial" w:hAnsi="Arial" w:eastAsia="Arial" w:cs="Arial"/>
          <w:i/>
          <w:iCs/>
          <w:color w:val="000000" w:themeColor="text1"/>
        </w:rPr>
        <w:t>Appendix A.</w:t>
      </w:r>
    </w:p>
    <w:p w:rsidRPr="00AE541B" w:rsidR="00BA3896" w:rsidP="00535C25" w:rsidRDefault="00BA3896" w14:paraId="6B237F85" w14:textId="77777777">
      <w:pPr>
        <w:spacing w:after="200" w:line="276" w:lineRule="auto"/>
        <w:rPr>
          <w:rFonts w:ascii="Arial" w:hAnsi="Arial" w:eastAsia="Arial" w:cs="Arial"/>
          <w:color w:val="000000" w:themeColor="text1"/>
        </w:rPr>
      </w:pPr>
    </w:p>
    <w:p w:rsidRPr="00AE541B" w:rsidR="00B945BA" w:rsidP="00B945BA" w:rsidRDefault="00130B7C" w14:paraId="641131B4" w14:textId="06619049">
      <w:pPr>
        <w:spacing w:after="200" w:line="276" w:lineRule="auto"/>
        <w:rPr>
          <w:rFonts w:ascii="Arial" w:hAnsi="Arial" w:eastAsia="Arial" w:cs="Arial"/>
          <w:i/>
          <w:iCs/>
          <w:color w:val="000000" w:themeColor="text1"/>
        </w:rPr>
      </w:pPr>
      <w:r w:rsidRPr="00AE541B">
        <w:rPr>
          <w:rFonts w:ascii="Arial" w:hAnsi="Arial" w:eastAsia="Arial" w:cs="Arial"/>
          <w:i/>
          <w:iCs/>
          <w:color w:val="000000" w:themeColor="text1"/>
        </w:rPr>
        <w:t>Non-</w:t>
      </w:r>
      <w:r w:rsidRPr="00AE541B" w:rsidR="00B945BA">
        <w:rPr>
          <w:rFonts w:ascii="Arial" w:hAnsi="Arial" w:eastAsia="Arial" w:cs="Arial"/>
          <w:i/>
          <w:iCs/>
          <w:color w:val="000000" w:themeColor="text1"/>
        </w:rPr>
        <w:t xml:space="preserve">Incentivized Data </w:t>
      </w:r>
    </w:p>
    <w:p w:rsidRPr="00AE541B" w:rsidR="00B945BA" w:rsidP="00535C25" w:rsidRDefault="0089105C" w14:paraId="67C0A1EF" w14:textId="740C7004">
      <w:pPr>
        <w:spacing w:after="200" w:line="276" w:lineRule="auto"/>
        <w:rPr>
          <w:rFonts w:ascii="Arial" w:hAnsi="Arial" w:eastAsia="Arial" w:cs="Arial"/>
          <w:b/>
          <w:bCs/>
          <w:color w:val="002060"/>
        </w:rPr>
      </w:pPr>
      <w:r w:rsidRPr="00AE541B">
        <w:rPr>
          <w:rFonts w:ascii="Arial" w:hAnsi="Arial" w:eastAsia="Arial" w:cs="Arial"/>
          <w:color w:val="000000" w:themeColor="text1"/>
        </w:rPr>
        <w:t>There are a handful of quality metrics tha</w:t>
      </w:r>
      <w:r w:rsidRPr="00AE541B" w:rsidR="00970041">
        <w:rPr>
          <w:rFonts w:ascii="Arial" w:hAnsi="Arial" w:eastAsia="Arial" w:cs="Arial"/>
          <w:color w:val="000000" w:themeColor="text1"/>
        </w:rPr>
        <w:t xml:space="preserve">t are important to collect because they </w:t>
      </w:r>
      <w:r w:rsidRPr="00AE541B" w:rsidR="00987B47">
        <w:rPr>
          <w:rFonts w:ascii="Arial" w:hAnsi="Arial" w:eastAsia="Arial" w:cs="Arial"/>
          <w:color w:val="000000" w:themeColor="text1"/>
        </w:rPr>
        <w:t xml:space="preserve">give insight into practice performance with the incentivized metrics but are not included in the financial incentive. </w:t>
      </w:r>
      <w:r w:rsidRPr="00AE541B" w:rsidR="003C797C">
        <w:rPr>
          <w:rFonts w:ascii="Arial" w:hAnsi="Arial" w:eastAsia="Arial" w:cs="Arial"/>
          <w:color w:val="000000" w:themeColor="text1"/>
        </w:rPr>
        <w:t xml:space="preserve">Non-incentivized quality measures are also presented in </w:t>
      </w:r>
      <w:r w:rsidRPr="00BD062A" w:rsidR="003C797C">
        <w:rPr>
          <w:rFonts w:ascii="Arial" w:hAnsi="Arial" w:eastAsia="Arial" w:cs="Arial"/>
          <w:i/>
          <w:iCs/>
          <w:color w:val="000000" w:themeColor="text1"/>
        </w:rPr>
        <w:t>Appendix A.</w:t>
      </w:r>
    </w:p>
    <w:p w:rsidRPr="00AE541B" w:rsidR="001361C8" w:rsidP="00535C25" w:rsidRDefault="001361C8" w14:paraId="405B773F" w14:textId="77777777">
      <w:pPr>
        <w:spacing w:after="200" w:line="276" w:lineRule="auto"/>
        <w:rPr>
          <w:rFonts w:ascii="Arial" w:hAnsi="Arial" w:eastAsia="Arial" w:cs="Arial"/>
          <w:b/>
          <w:bCs/>
          <w:color w:val="002060"/>
        </w:rPr>
      </w:pPr>
    </w:p>
    <w:p w:rsidR="00B37568" w:rsidP="00B37568" w:rsidRDefault="00B37568" w14:paraId="6F43290B" w14:textId="5AEC0CDD">
      <w:pPr>
        <w:spacing w:after="200" w:line="276" w:lineRule="auto"/>
        <w:rPr>
          <w:rFonts w:ascii="Arial" w:hAnsi="Arial" w:eastAsia="Arial" w:cs="Arial"/>
          <w:color w:val="000000" w:themeColor="text1"/>
        </w:rPr>
      </w:pPr>
      <w:r w:rsidRPr="00AE541B">
        <w:rPr>
          <w:rFonts w:ascii="Arial" w:hAnsi="Arial" w:eastAsia="Arial" w:cs="Arial"/>
          <w:color w:val="000000" w:themeColor="text1"/>
        </w:rPr>
        <w:t xml:space="preserve">The data will include suggested CDT codes listed in the table in Appendix A. </w:t>
      </w:r>
      <w:r w:rsidRPr="005659BC" w:rsidR="005659BC">
        <w:rPr>
          <w:rFonts w:ascii="Arial" w:hAnsi="Arial" w:eastAsia="Arial" w:cs="Arial"/>
          <w:color w:val="000000" w:themeColor="text1"/>
        </w:rPr>
        <w:t xml:space="preserve">The suggested format to send the data to CareQuest Institute can be found in the </w:t>
      </w:r>
      <w:r w:rsidRPr="005659BC" w:rsidR="005659BC">
        <w:rPr>
          <w:rFonts w:ascii="Arial" w:hAnsi="Arial" w:eastAsia="Arial" w:cs="Arial"/>
          <w:b/>
          <w:bCs/>
          <w:color w:val="000000" w:themeColor="text1"/>
          <w:u w:val="single"/>
        </w:rPr>
        <w:t>MORE Care resource library on the Community Hub for both medical and dental practices</w:t>
      </w:r>
      <w:r w:rsidRPr="005659BC" w:rsidR="005659BC">
        <w:rPr>
          <w:rFonts w:ascii="Arial" w:hAnsi="Arial" w:eastAsia="Arial" w:cs="Arial"/>
          <w:color w:val="000000" w:themeColor="text1"/>
        </w:rPr>
        <w:t>.</w:t>
      </w:r>
      <w:r w:rsidR="005659BC">
        <w:rPr>
          <w:rFonts w:ascii="Arial" w:hAnsi="Arial" w:eastAsia="Arial" w:cs="Arial"/>
          <w:color w:val="000000" w:themeColor="text1"/>
        </w:rPr>
        <w:t xml:space="preserve"> </w:t>
      </w:r>
      <w:r w:rsidRPr="005659BC" w:rsidR="005659BC">
        <w:rPr>
          <w:rFonts w:ascii="Arial" w:hAnsi="Arial" w:eastAsia="Arial" w:cs="Arial"/>
          <w:color w:val="000000" w:themeColor="text1"/>
        </w:rPr>
        <w:t>CareQuest Institute data contacts will help you align your health or dental record data with the intended reporting structure at the beginning of the MORE Care program.</w:t>
      </w:r>
    </w:p>
    <w:p w:rsidR="001361C8" w:rsidP="00535C25" w:rsidRDefault="001361C8" w14:paraId="1B4786F5" w14:textId="77777777">
      <w:pPr>
        <w:spacing w:after="200" w:line="276" w:lineRule="auto"/>
        <w:rPr>
          <w:rFonts w:ascii="Arial" w:hAnsi="Arial" w:eastAsia="Arial" w:cs="Arial"/>
          <w:b/>
          <w:bCs/>
          <w:color w:val="002060"/>
        </w:rPr>
      </w:pPr>
    </w:p>
    <w:p w:rsidR="001361C8" w:rsidP="00535C25" w:rsidRDefault="001361C8" w14:paraId="06BF4305" w14:textId="77777777">
      <w:pPr>
        <w:spacing w:after="200" w:line="276" w:lineRule="auto"/>
        <w:rPr>
          <w:rFonts w:ascii="Arial" w:hAnsi="Arial" w:eastAsia="Arial" w:cs="Arial"/>
          <w:b/>
          <w:bCs/>
          <w:color w:val="002060"/>
        </w:rPr>
      </w:pPr>
    </w:p>
    <w:p w:rsidR="009732D6" w:rsidP="009732D6" w:rsidRDefault="004731BD" w14:paraId="2ED3D0C2" w14:textId="678111E4">
      <w:pPr>
        <w:spacing w:after="200" w:line="276" w:lineRule="auto"/>
        <w:rPr>
          <w:rFonts w:ascii="Arial" w:hAnsi="Arial" w:eastAsia="Arial" w:cs="Arial"/>
          <w:b/>
          <w:color w:val="002060"/>
          <w:sz w:val="36"/>
          <w:szCs w:val="36"/>
        </w:rPr>
      </w:pPr>
      <w:r>
        <w:rPr>
          <w:rFonts w:ascii="Arial" w:hAnsi="Arial" w:eastAsia="Arial" w:cs="Arial"/>
          <w:b/>
          <w:color w:val="002060"/>
          <w:sz w:val="36"/>
          <w:szCs w:val="36"/>
        </w:rPr>
        <w:lastRenderedPageBreak/>
        <w:t>Performance</w:t>
      </w:r>
      <w:r w:rsidR="009732D6">
        <w:rPr>
          <w:rFonts w:ascii="Arial" w:hAnsi="Arial" w:eastAsia="Arial" w:cs="Arial"/>
          <w:b/>
          <w:color w:val="002060"/>
          <w:sz w:val="36"/>
          <w:szCs w:val="36"/>
        </w:rPr>
        <w:t xml:space="preserve"> Periods</w:t>
      </w:r>
    </w:p>
    <w:p w:rsidR="003420CD" w:rsidP="009732D6" w:rsidRDefault="003420CD" w14:paraId="6824F1A2" w14:textId="4F78D31B">
      <w:pPr>
        <w:spacing w:after="200" w:line="276" w:lineRule="auto"/>
        <w:rPr>
          <w:rFonts w:ascii="Arial" w:hAnsi="Arial" w:cs="Arial"/>
        </w:rPr>
      </w:pPr>
      <w:r w:rsidRPr="003A011A">
        <w:rPr>
          <w:rFonts w:ascii="Arial" w:hAnsi="Arial" w:cs="Arial"/>
        </w:rPr>
        <w:t>Practice</w:t>
      </w:r>
      <w:r w:rsidR="004731BD">
        <w:rPr>
          <w:rFonts w:ascii="Arial" w:hAnsi="Arial" w:cs="Arial"/>
        </w:rPr>
        <w:t xml:space="preserve"> reporting</w:t>
      </w:r>
      <w:r w:rsidR="00E351BF">
        <w:rPr>
          <w:rFonts w:ascii="Arial" w:hAnsi="Arial" w:cs="Arial"/>
        </w:rPr>
        <w:t xml:space="preserve"> and </w:t>
      </w:r>
      <w:r w:rsidR="004731BD">
        <w:rPr>
          <w:rFonts w:ascii="Arial" w:hAnsi="Arial" w:cs="Arial"/>
        </w:rPr>
        <w:t>performance</w:t>
      </w:r>
      <w:r w:rsidR="00567D9C">
        <w:rPr>
          <w:rFonts w:ascii="Arial" w:hAnsi="Arial" w:cs="Arial"/>
        </w:rPr>
        <w:t xml:space="preserve"> periods for all incentivized and non-incentivized data </w:t>
      </w:r>
      <w:r w:rsidR="00C51936">
        <w:rPr>
          <w:rFonts w:ascii="Arial" w:hAnsi="Arial" w:cs="Arial"/>
        </w:rPr>
        <w:t xml:space="preserve">will begin in </w:t>
      </w:r>
      <w:r w:rsidRPr="01706DB8" w:rsidR="732BFD7F">
        <w:rPr>
          <w:rFonts w:ascii="Arial" w:hAnsi="Arial" w:cs="Arial"/>
        </w:rPr>
        <w:t xml:space="preserve">November </w:t>
      </w:r>
      <w:r w:rsidR="00C51936">
        <w:rPr>
          <w:rFonts w:ascii="Arial" w:hAnsi="Arial" w:cs="Arial"/>
        </w:rPr>
        <w:t xml:space="preserve">2022 and end </w:t>
      </w:r>
      <w:r w:rsidRPr="01706DB8" w:rsidR="37709207">
        <w:rPr>
          <w:rFonts w:ascii="Arial" w:hAnsi="Arial" w:cs="Arial"/>
        </w:rPr>
        <w:t xml:space="preserve">October </w:t>
      </w:r>
      <w:r w:rsidR="00C51936">
        <w:rPr>
          <w:rFonts w:ascii="Arial" w:hAnsi="Arial" w:cs="Arial"/>
        </w:rPr>
        <w:t>2024.</w:t>
      </w:r>
    </w:p>
    <w:p w:rsidR="00024C62" w:rsidP="009732D6" w:rsidRDefault="00024C62" w14:paraId="3823436A" w14:textId="671EDCF9">
      <w:pPr>
        <w:spacing w:after="200" w:line="276" w:lineRule="auto"/>
        <w:rPr>
          <w:rFonts w:ascii="Arial" w:hAnsi="Arial" w:cs="Arial"/>
        </w:rPr>
      </w:pPr>
      <w:r>
        <w:rPr>
          <w:rFonts w:ascii="Arial" w:hAnsi="Arial" w:cs="Arial"/>
        </w:rPr>
        <w:t xml:space="preserve">Baseline </w:t>
      </w:r>
      <w:r w:rsidRPr="00C015D4">
        <w:rPr>
          <w:rFonts w:ascii="Arial" w:hAnsi="Arial" w:cs="Arial"/>
        </w:rPr>
        <w:t xml:space="preserve">data </w:t>
      </w:r>
      <w:r w:rsidRPr="00C015D4" w:rsidR="00C015D4">
        <w:rPr>
          <w:rFonts w:ascii="Arial" w:hAnsi="Arial" w:cs="Arial"/>
        </w:rPr>
        <w:t>(</w:t>
      </w:r>
      <w:r w:rsidRPr="00C015D4" w:rsidR="0CDD8D14">
        <w:rPr>
          <w:rStyle w:val="normaltextrun"/>
          <w:rFonts w:ascii="Arial" w:hAnsi="Arial" w:cs="Arial"/>
          <w:color w:val="000000"/>
          <w:bdr w:val="none" w:color="auto" w:sz="0" w:space="0" w:frame="1"/>
        </w:rPr>
        <w:t>November</w:t>
      </w:r>
      <w:r w:rsidRPr="00C015D4" w:rsidR="00C015D4">
        <w:rPr>
          <w:rStyle w:val="normaltextrun"/>
          <w:rFonts w:ascii="Arial" w:hAnsi="Arial" w:cs="Arial"/>
          <w:color w:val="000000"/>
          <w:bdr w:val="none" w:color="auto" w:sz="0" w:space="0" w:frame="1"/>
        </w:rPr>
        <w:t xml:space="preserve"> 2021 – </w:t>
      </w:r>
      <w:r w:rsidRPr="00C015D4" w:rsidR="14285FD4">
        <w:rPr>
          <w:rStyle w:val="normaltextrun"/>
          <w:rFonts w:ascii="Arial" w:hAnsi="Arial" w:cs="Arial"/>
          <w:color w:val="000000"/>
          <w:bdr w:val="none" w:color="auto" w:sz="0" w:space="0" w:frame="1"/>
        </w:rPr>
        <w:t>October</w:t>
      </w:r>
      <w:r w:rsidRPr="00C015D4" w:rsidR="00C015D4">
        <w:rPr>
          <w:rStyle w:val="normaltextrun"/>
          <w:rFonts w:ascii="Arial" w:hAnsi="Arial" w:cs="Arial"/>
          <w:color w:val="000000"/>
          <w:bdr w:val="none" w:color="auto" w:sz="0" w:space="0" w:frame="1"/>
        </w:rPr>
        <w:t xml:space="preserve"> 2022) </w:t>
      </w:r>
      <w:r w:rsidRPr="00C015D4" w:rsidR="00E109C9">
        <w:rPr>
          <w:rFonts w:ascii="Arial" w:hAnsi="Arial" w:cs="Arial"/>
        </w:rPr>
        <w:t>of</w:t>
      </w:r>
      <w:r w:rsidR="00E109C9">
        <w:rPr>
          <w:rFonts w:ascii="Arial" w:hAnsi="Arial" w:cs="Arial"/>
        </w:rPr>
        <w:t xml:space="preserve"> all incentivized and non-incentivized metrics </w:t>
      </w:r>
      <w:r w:rsidR="00273093">
        <w:rPr>
          <w:rFonts w:ascii="Arial" w:hAnsi="Arial" w:cs="Arial"/>
        </w:rPr>
        <w:t>will be collected</w:t>
      </w:r>
      <w:r w:rsidR="00AB4206">
        <w:rPr>
          <w:rFonts w:ascii="Arial" w:hAnsi="Arial" w:cs="Arial"/>
        </w:rPr>
        <w:t xml:space="preserve"> during data onboarding of clinics between</w:t>
      </w:r>
      <w:r w:rsidR="00273093">
        <w:rPr>
          <w:rFonts w:ascii="Arial" w:hAnsi="Arial" w:cs="Arial"/>
        </w:rPr>
        <w:t xml:space="preserve"> </w:t>
      </w:r>
      <w:r w:rsidR="33D3FF25">
        <w:rPr>
          <w:rFonts w:ascii="Arial" w:hAnsi="Arial" w:cs="Arial"/>
        </w:rPr>
        <w:t>October</w:t>
      </w:r>
      <w:r w:rsidR="00AB4206">
        <w:rPr>
          <w:rFonts w:ascii="Arial" w:hAnsi="Arial" w:cs="Arial"/>
        </w:rPr>
        <w:t xml:space="preserve"> and </w:t>
      </w:r>
      <w:r w:rsidR="308A82F5">
        <w:rPr>
          <w:rFonts w:ascii="Arial" w:hAnsi="Arial" w:cs="Arial"/>
        </w:rPr>
        <w:t>Novem</w:t>
      </w:r>
      <w:r w:rsidR="7E922CE9">
        <w:rPr>
          <w:rFonts w:ascii="Arial" w:hAnsi="Arial" w:cs="Arial"/>
        </w:rPr>
        <w:t>ber</w:t>
      </w:r>
      <w:r w:rsidR="00AB4206">
        <w:rPr>
          <w:rFonts w:ascii="Arial" w:hAnsi="Arial" w:cs="Arial"/>
        </w:rPr>
        <w:t xml:space="preserve"> </w:t>
      </w:r>
      <w:r w:rsidR="00DD43A9">
        <w:rPr>
          <w:rFonts w:ascii="Arial" w:hAnsi="Arial" w:cs="Arial"/>
        </w:rPr>
        <w:t>202</w:t>
      </w:r>
      <w:r w:rsidR="000E1FBD">
        <w:rPr>
          <w:rFonts w:ascii="Arial" w:hAnsi="Arial" w:cs="Arial"/>
        </w:rPr>
        <w:t>2</w:t>
      </w:r>
      <w:r w:rsidR="00DD43A9">
        <w:rPr>
          <w:rFonts w:ascii="Arial" w:hAnsi="Arial" w:cs="Arial"/>
        </w:rPr>
        <w:t xml:space="preserve">. </w:t>
      </w:r>
    </w:p>
    <w:p w:rsidR="00ED4387" w:rsidP="009732D6" w:rsidRDefault="00ED4387" w14:paraId="40071DDE" w14:textId="0A9EA681">
      <w:pPr>
        <w:spacing w:after="200" w:line="276" w:lineRule="auto"/>
        <w:rPr>
          <w:rFonts w:ascii="Arial" w:hAnsi="Arial" w:cs="Arial"/>
        </w:rPr>
      </w:pPr>
      <w:r w:rsidRPr="7A24FD08">
        <w:rPr>
          <w:rFonts w:ascii="Arial" w:hAnsi="Arial" w:cs="Arial"/>
        </w:rPr>
        <w:t xml:space="preserve">Subsequent incentivized and non-incentivized data will be collected on a monthly basis. </w:t>
      </w:r>
      <w:r w:rsidRPr="7A24FD08" w:rsidR="009D3B8C">
        <w:rPr>
          <w:rFonts w:ascii="Arial" w:hAnsi="Arial" w:cs="Arial"/>
        </w:rPr>
        <w:t>Monthly data reports are</w:t>
      </w:r>
      <w:r w:rsidRPr="7A24FD08">
        <w:rPr>
          <w:rFonts w:ascii="Arial" w:hAnsi="Arial" w:cs="Arial"/>
        </w:rPr>
        <w:t xml:space="preserve"> due by the </w:t>
      </w:r>
      <w:r w:rsidRPr="7A24FD08" w:rsidR="008074B6">
        <w:rPr>
          <w:rFonts w:ascii="Arial" w:hAnsi="Arial" w:cs="Arial"/>
        </w:rPr>
        <w:t>end of</w:t>
      </w:r>
      <w:r w:rsidRPr="7A24FD08">
        <w:rPr>
          <w:rFonts w:ascii="Arial" w:hAnsi="Arial" w:cs="Arial"/>
        </w:rPr>
        <w:t xml:space="preserve"> each month.</w:t>
      </w:r>
      <w:r w:rsidRPr="7A24FD08" w:rsidR="00A125E8">
        <w:rPr>
          <w:rFonts w:ascii="Arial" w:hAnsi="Arial" w:cs="Arial"/>
        </w:rPr>
        <w:t xml:space="preserve"> </w:t>
      </w:r>
    </w:p>
    <w:p w:rsidR="009732D6" w:rsidP="009732D6" w:rsidRDefault="00C653BA" w14:paraId="767C2BCA" w14:textId="18DA864F">
      <w:pPr>
        <w:spacing w:after="200" w:line="276" w:lineRule="auto"/>
        <w:rPr>
          <w:rFonts w:ascii="Arial" w:hAnsi="Arial" w:eastAsia="Arial" w:cs="Arial"/>
          <w:b/>
          <w:color w:val="002060"/>
          <w:sz w:val="36"/>
          <w:szCs w:val="36"/>
        </w:rPr>
      </w:pPr>
      <w:r>
        <w:rPr>
          <w:rFonts w:ascii="Arial" w:hAnsi="Arial" w:cs="Arial"/>
        </w:rPr>
        <w:t xml:space="preserve">See </w:t>
      </w:r>
      <w:r w:rsidRPr="00A55951">
        <w:rPr>
          <w:rFonts w:ascii="Arial" w:hAnsi="Arial" w:cs="Arial"/>
          <w:i/>
          <w:iCs/>
        </w:rPr>
        <w:t xml:space="preserve">Appendix </w:t>
      </w:r>
      <w:r w:rsidRPr="00A55951" w:rsidR="00A55951">
        <w:rPr>
          <w:rFonts w:ascii="Arial" w:hAnsi="Arial" w:cs="Arial"/>
          <w:i/>
          <w:iCs/>
        </w:rPr>
        <w:t>B</w:t>
      </w:r>
      <w:r>
        <w:rPr>
          <w:rFonts w:ascii="Arial" w:hAnsi="Arial" w:cs="Arial"/>
        </w:rPr>
        <w:t xml:space="preserve"> for </w:t>
      </w:r>
      <w:r w:rsidR="00551A16">
        <w:rPr>
          <w:rFonts w:ascii="Arial" w:hAnsi="Arial" w:cs="Arial"/>
        </w:rPr>
        <w:t>the</w:t>
      </w:r>
      <w:r>
        <w:rPr>
          <w:rFonts w:ascii="Arial" w:hAnsi="Arial" w:cs="Arial"/>
        </w:rPr>
        <w:t xml:space="preserve"> </w:t>
      </w:r>
      <w:r w:rsidR="00551A16">
        <w:rPr>
          <w:rFonts w:ascii="Arial" w:hAnsi="Arial" w:cs="Arial"/>
        </w:rPr>
        <w:t xml:space="preserve">full </w:t>
      </w:r>
      <w:r>
        <w:rPr>
          <w:rFonts w:ascii="Arial" w:hAnsi="Arial" w:cs="Arial"/>
        </w:rPr>
        <w:t>data repor</w:t>
      </w:r>
      <w:r w:rsidR="00FC100A">
        <w:rPr>
          <w:rFonts w:ascii="Arial" w:hAnsi="Arial" w:cs="Arial"/>
        </w:rPr>
        <w:t>ting schedule.</w:t>
      </w:r>
    </w:p>
    <w:p w:rsidR="00C653BA" w:rsidP="009732D6" w:rsidRDefault="00C653BA" w14:paraId="483298A1" w14:textId="77777777">
      <w:pPr>
        <w:spacing w:after="200" w:line="276" w:lineRule="auto"/>
        <w:rPr>
          <w:rFonts w:ascii="Arial" w:hAnsi="Arial" w:eastAsia="Arial" w:cs="Arial"/>
          <w:b/>
          <w:color w:val="002060"/>
          <w:sz w:val="36"/>
          <w:szCs w:val="36"/>
        </w:rPr>
      </w:pPr>
    </w:p>
    <w:p w:rsidR="00726564" w:rsidP="009732D6" w:rsidRDefault="00726564" w14:paraId="2A56D75C" w14:textId="77777777">
      <w:pPr>
        <w:spacing w:after="200" w:line="276" w:lineRule="auto"/>
        <w:rPr>
          <w:rFonts w:ascii="Arial" w:hAnsi="Arial" w:eastAsia="Arial" w:cs="Arial"/>
          <w:b/>
          <w:color w:val="002060"/>
          <w:sz w:val="36"/>
          <w:szCs w:val="36"/>
        </w:rPr>
      </w:pPr>
    </w:p>
    <w:p w:rsidR="009732D6" w:rsidP="009732D6" w:rsidRDefault="009732D6" w14:paraId="2E290F65" w14:textId="418A6CC9">
      <w:pPr>
        <w:spacing w:after="200" w:line="276" w:lineRule="auto"/>
        <w:rPr>
          <w:rFonts w:ascii="Arial" w:hAnsi="Arial" w:eastAsia="Arial" w:cs="Arial"/>
          <w:b/>
          <w:color w:val="002060"/>
          <w:sz w:val="36"/>
          <w:szCs w:val="36"/>
        </w:rPr>
      </w:pPr>
      <w:r w:rsidRPr="009732D6">
        <w:rPr>
          <w:rFonts w:ascii="Arial" w:hAnsi="Arial" w:eastAsia="Arial" w:cs="Arial"/>
          <w:b/>
          <w:color w:val="002060"/>
          <w:sz w:val="36"/>
          <w:szCs w:val="36"/>
        </w:rPr>
        <w:t>Data Transfer Set-up and Instructions</w:t>
      </w:r>
    </w:p>
    <w:p w:rsidR="530E5E89" w:rsidP="1EA80874" w:rsidRDefault="530E5E89" w14:paraId="72C15D34" w14:textId="15957B12">
      <w:r w:rsidRPr="1EA80874">
        <w:rPr>
          <w:rFonts w:ascii="Arial" w:hAnsi="Arial" w:eastAsia="Arial" w:cs="Arial"/>
        </w:rPr>
        <w:t xml:space="preserve">Below is a step-by-step guide to set up data transfer </w:t>
      </w:r>
      <w:r w:rsidR="00B563FA">
        <w:rPr>
          <w:rFonts w:ascii="Arial" w:hAnsi="Arial" w:eastAsia="Arial" w:cs="Arial"/>
        </w:rPr>
        <w:t>c</w:t>
      </w:r>
      <w:r w:rsidRPr="1EA80874">
        <w:rPr>
          <w:rFonts w:ascii="Arial" w:hAnsi="Arial" w:eastAsia="Arial" w:cs="Arial"/>
        </w:rPr>
        <w:t>a</w:t>
      </w:r>
      <w:r w:rsidR="00B563FA">
        <w:rPr>
          <w:rFonts w:ascii="Arial" w:hAnsi="Arial" w:eastAsia="Arial" w:cs="Arial"/>
        </w:rPr>
        <w:t>pa</w:t>
      </w:r>
      <w:r w:rsidRPr="1EA80874">
        <w:rPr>
          <w:rFonts w:ascii="Arial" w:hAnsi="Arial" w:eastAsia="Arial" w:cs="Arial"/>
        </w:rPr>
        <w:t>bilities and then how to complete file transfers</w:t>
      </w:r>
      <w:r w:rsidR="00101B21">
        <w:rPr>
          <w:rFonts w:ascii="Arial" w:hAnsi="Arial" w:eastAsia="Arial" w:cs="Arial"/>
        </w:rPr>
        <w:t xml:space="preserve">. </w:t>
      </w:r>
    </w:p>
    <w:p w:rsidR="530E5E89" w:rsidP="1EA80874" w:rsidRDefault="530E5E89" w14:paraId="1E82A1A4" w14:textId="3BCCAC0E">
      <w:pPr>
        <w:rPr>
          <w:rFonts w:ascii="Arial" w:hAnsi="Arial" w:eastAsia="Arial" w:cs="Arial"/>
          <w:color w:val="002060"/>
        </w:rPr>
      </w:pPr>
      <w:r w:rsidRPr="1EA80874">
        <w:rPr>
          <w:rFonts w:ascii="Arial" w:hAnsi="Arial" w:eastAsia="Arial" w:cs="Arial"/>
          <w:color w:val="002060"/>
        </w:rPr>
        <w:t>Setting up:</w:t>
      </w:r>
    </w:p>
    <w:p w:rsidR="00774957" w:rsidP="00774957" w:rsidRDefault="00774957" w14:paraId="51530554" w14:textId="5B65CF2F">
      <w:pPr>
        <w:rPr>
          <w:rFonts w:ascii="Impact" w:hAnsi="Impact"/>
          <w:color w:val="002060"/>
          <w:sz w:val="32"/>
          <w:szCs w:val="32"/>
        </w:rPr>
      </w:pPr>
      <w:r w:rsidRPr="1FC13F54">
        <w:rPr>
          <w:rFonts w:ascii="Impact" w:hAnsi="Impact" w:eastAsia="Impact" w:cs="Impact"/>
          <w:color w:val="002060"/>
          <w:sz w:val="32"/>
          <w:szCs w:val="32"/>
        </w:rPr>
        <w:t>How to Transfer Files:</w:t>
      </w:r>
    </w:p>
    <w:p w:rsidRPr="00EA7F09" w:rsidR="00774957" w:rsidP="00774957" w:rsidRDefault="00774957" w14:paraId="51AEBF55" w14:textId="173B28E3">
      <w:pPr>
        <w:pStyle w:val="ListParagraph"/>
        <w:rPr>
          <w:rStyle w:val="Hyperlink"/>
          <w:rFonts w:ascii="Impact" w:hAnsi="Impact"/>
          <w:color w:val="002060"/>
          <w:sz w:val="32"/>
          <w:szCs w:val="32"/>
        </w:rPr>
      </w:pPr>
      <w:r>
        <w:rPr>
          <w:rFonts w:asciiTheme="majorHAnsi" w:hAnsiTheme="majorHAnsi" w:eastAsiaTheme="majorEastAsia" w:cstheme="majorBidi"/>
          <w:color w:val="002060"/>
          <w:sz w:val="24"/>
          <w:szCs w:val="24"/>
        </w:rPr>
        <w:t xml:space="preserve">1. </w:t>
      </w:r>
      <w:r w:rsidRPr="00EA7F09">
        <w:rPr>
          <w:rFonts w:ascii="Impact" w:hAnsi="Impact" w:eastAsia="Impact" w:cs="Impact"/>
          <w:color w:val="002060"/>
          <w:sz w:val="28"/>
          <w:szCs w:val="28"/>
        </w:rPr>
        <w:t>Download FileZilla Client onto your computer:</w:t>
      </w:r>
      <w:r w:rsidRPr="00EA7F09">
        <w:rPr>
          <w:rFonts w:asciiTheme="majorHAnsi" w:hAnsiTheme="majorHAnsi" w:eastAsiaTheme="majorEastAsia" w:cstheme="majorBidi"/>
          <w:color w:val="002060"/>
          <w:sz w:val="24"/>
          <w:szCs w:val="24"/>
        </w:rPr>
        <w:t xml:space="preserve">  Make sure you download FileZilla Client (see the blue arrow below), not FileZilla Server. </w:t>
      </w:r>
      <w:hyperlink w:history="1" r:id="rId25">
        <w:r w:rsidRPr="00EA7F09">
          <w:rPr>
            <w:rStyle w:val="Hyperlink"/>
            <w:rFonts w:asciiTheme="majorHAnsi" w:hAnsiTheme="majorHAnsi" w:eastAsiaTheme="majorEastAsia" w:cstheme="majorBidi"/>
          </w:rPr>
          <w:t>https://filezilla-project.org/</w:t>
        </w:r>
        <w:r w:rsidRPr="003913F7">
          <w:rPr>
            <w:rStyle w:val="Hyperlink"/>
            <w:noProof/>
          </w:rPr>
          <w:drawing>
            <wp:inline distT="0" distB="0" distL="0" distR="0" wp14:anchorId="2B4A1622" wp14:editId="543FE1BB">
              <wp:extent cx="5635237" cy="2980592"/>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5916"/>
                      <a:stretch/>
                    </pic:blipFill>
                    <pic:spPr bwMode="auto">
                      <a:xfrm>
                        <a:off x="0" y="0"/>
                        <a:ext cx="5638546" cy="2982342"/>
                      </a:xfrm>
                      <a:prstGeom prst="rect">
                        <a:avLst/>
                      </a:prstGeom>
                      <a:ln>
                        <a:noFill/>
                      </a:ln>
                      <a:extLst>
                        <a:ext uri="{53640926-AAD7-44D8-BBD7-CCE9431645EC}">
                          <a14:shadowObscured xmlns:a14="http://schemas.microsoft.com/office/drawing/2010/main"/>
                        </a:ext>
                      </a:extLst>
                    </pic:spPr>
                  </pic:pic>
                </a:graphicData>
              </a:graphic>
            </wp:inline>
          </w:drawing>
        </w:r>
      </w:hyperlink>
    </w:p>
    <w:p w:rsidRPr="00EA7F09" w:rsidR="00774957" w:rsidP="00774957" w:rsidRDefault="00774957" w14:paraId="37EEEFE7" w14:textId="77777777">
      <w:pPr>
        <w:pStyle w:val="ListParagraph"/>
        <w:rPr>
          <w:rFonts w:ascii="Impact" w:hAnsi="Impact"/>
          <w:color w:val="002060"/>
          <w:sz w:val="32"/>
          <w:szCs w:val="32"/>
        </w:rPr>
      </w:pPr>
    </w:p>
    <w:p w:rsidRPr="00EA7F09" w:rsidR="00774957" w:rsidP="00774957" w:rsidRDefault="00774957" w14:paraId="64764A75" w14:textId="77777777">
      <w:pPr>
        <w:pStyle w:val="ListParagraph"/>
        <w:rPr>
          <w:rFonts w:asciiTheme="majorHAnsi" w:hAnsiTheme="majorHAnsi" w:eastAsiaTheme="majorEastAsia" w:cstheme="majorBidi"/>
        </w:rPr>
      </w:pPr>
      <w:r>
        <w:rPr>
          <w:rFonts w:asciiTheme="majorHAnsi" w:hAnsiTheme="majorHAnsi" w:eastAsiaTheme="majorEastAsia" w:cstheme="majorBidi"/>
          <w:color w:val="002060"/>
          <w:sz w:val="24"/>
          <w:szCs w:val="24"/>
        </w:rPr>
        <w:t xml:space="preserve">2. </w:t>
      </w:r>
      <w:r w:rsidRPr="00EA7F09">
        <w:rPr>
          <w:rFonts w:ascii="Impact" w:hAnsi="Impact" w:eastAsia="Impact" w:cs="Impact"/>
          <w:color w:val="002060"/>
          <w:sz w:val="24"/>
          <w:szCs w:val="24"/>
        </w:rPr>
        <w:t>Okta Verify</w:t>
      </w:r>
      <w:r w:rsidRPr="00EA7F09">
        <w:rPr>
          <w:rFonts w:asciiTheme="majorHAnsi" w:hAnsiTheme="majorHAnsi" w:eastAsiaTheme="majorEastAsia" w:cstheme="majorBidi"/>
          <w:sz w:val="24"/>
          <w:szCs w:val="24"/>
        </w:rPr>
        <w:t>: A link will be sent to you from Okta to activate your account (noreply@okta.com). We have already set up your username to be your email address. You will set your own password.  If you have not received this email), please reach out to Dustin Holloway (</w:t>
      </w:r>
      <w:hyperlink w:history="1" r:id="rId27">
        <w:r w:rsidRPr="00EA7F09">
          <w:rPr>
            <w:rStyle w:val="Hyperlink"/>
            <w:rFonts w:asciiTheme="majorHAnsi" w:hAnsiTheme="majorHAnsi" w:eastAsiaTheme="majorEastAsia" w:cstheme="majorBidi"/>
            <w:sz w:val="24"/>
            <w:szCs w:val="24"/>
          </w:rPr>
          <w:t>DHolloway@carequest.org</w:t>
        </w:r>
      </w:hyperlink>
      <w:r w:rsidRPr="00EA7F09">
        <w:rPr>
          <w:rFonts w:asciiTheme="majorHAnsi" w:hAnsiTheme="majorHAnsi" w:eastAsiaTheme="majorEastAsia" w:cstheme="majorBidi"/>
          <w:sz w:val="24"/>
          <w:szCs w:val="24"/>
        </w:rPr>
        <w:t>).</w:t>
      </w:r>
    </w:p>
    <w:p w:rsidR="00774957" w:rsidP="00774957" w:rsidRDefault="00774957" w14:paraId="46CA7068" w14:textId="539C536C">
      <w:pPr>
        <w:rPr>
          <w:rFonts w:asciiTheme="majorHAnsi" w:hAnsiTheme="majorHAnsi" w:eastAsiaTheme="majorEastAsia" w:cstheme="majorBidi"/>
        </w:rPr>
      </w:pPr>
      <w:r w:rsidRPr="1ABF6413">
        <w:rPr>
          <w:rFonts w:ascii="Impact" w:hAnsi="Impact" w:eastAsia="Impact" w:cs="Impact"/>
          <w:noProof/>
          <w:color w:val="002060"/>
          <w:sz w:val="24"/>
          <w:szCs w:val="24"/>
        </w:rPr>
        <w:t xml:space="preserve">Example of the email you will receive: </w:t>
      </w:r>
      <w:r w:rsidRPr="31FD2256">
        <w:rPr>
          <w:rFonts w:asciiTheme="majorHAnsi" w:hAnsiTheme="majorHAnsi" w:eastAsiaTheme="majorEastAsia" w:cstheme="majorBidi"/>
          <w:noProof/>
        </w:rPr>
        <w:t xml:space="preserve"> </w:t>
      </w:r>
      <w:r w:rsidRPr="00712741">
        <w:rPr>
          <w:rFonts w:asciiTheme="majorHAnsi" w:hAnsiTheme="majorHAnsi" w:eastAsiaTheme="majorEastAsia" w:cstheme="majorBidi"/>
          <w:noProof/>
        </w:rPr>
        <w:drawing>
          <wp:inline distT="0" distB="0" distL="0" distR="0" wp14:anchorId="31C3926F" wp14:editId="36D57B73">
            <wp:extent cx="5461281" cy="2470277"/>
            <wp:effectExtent l="0" t="0" r="635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8"/>
                    <a:stretch>
                      <a:fillRect/>
                    </a:stretch>
                  </pic:blipFill>
                  <pic:spPr>
                    <a:xfrm>
                      <a:off x="0" y="0"/>
                      <a:ext cx="5461281" cy="2470277"/>
                    </a:xfrm>
                    <a:prstGeom prst="rect">
                      <a:avLst/>
                    </a:prstGeom>
                  </pic:spPr>
                </pic:pic>
              </a:graphicData>
            </a:graphic>
          </wp:inline>
        </w:drawing>
      </w:r>
    </w:p>
    <w:p w:rsidR="00774957" w:rsidP="00774957" w:rsidRDefault="00774957" w14:paraId="309ED631" w14:textId="7DD74455">
      <w:pPr>
        <w:pStyle w:val="ListParagraph"/>
        <w:numPr>
          <w:ilvl w:val="1"/>
          <w:numId w:val="34"/>
        </w:numPr>
        <w:rPr>
          <w:rFonts w:asciiTheme="majorHAnsi" w:hAnsiTheme="majorHAnsi" w:eastAsiaTheme="majorEastAsia" w:cstheme="majorBidi"/>
          <w:color w:val="000000" w:themeColor="text1"/>
        </w:rPr>
      </w:pPr>
      <w:r w:rsidRPr="1A737CB8">
        <w:rPr>
          <w:rFonts w:asciiTheme="majorHAnsi" w:hAnsiTheme="majorHAnsi" w:eastAsiaTheme="majorEastAsia" w:cstheme="majorBidi"/>
          <w:sz w:val="24"/>
          <w:szCs w:val="24"/>
        </w:rPr>
        <w:t>Click the link to activate your account</w:t>
      </w:r>
      <w:r>
        <w:rPr>
          <w:rFonts w:asciiTheme="majorHAnsi" w:hAnsiTheme="majorHAnsi" w:eastAsiaTheme="majorEastAsia" w:cstheme="majorBidi"/>
          <w:sz w:val="24"/>
          <w:szCs w:val="24"/>
        </w:rPr>
        <w:t xml:space="preserve"> and set your password</w:t>
      </w:r>
      <w:r w:rsidRPr="1A737CB8">
        <w:rPr>
          <w:rFonts w:asciiTheme="majorHAnsi" w:hAnsiTheme="majorHAnsi" w:eastAsiaTheme="majorEastAsia" w:cstheme="majorBidi"/>
          <w:sz w:val="24"/>
          <w:szCs w:val="24"/>
        </w:rPr>
        <w:t xml:space="preserve">. You will use this information in FileZilla in </w:t>
      </w:r>
      <w:r>
        <w:rPr>
          <w:rFonts w:asciiTheme="majorHAnsi" w:hAnsiTheme="majorHAnsi" w:eastAsiaTheme="majorEastAsia" w:cstheme="majorBidi"/>
          <w:sz w:val="24"/>
          <w:szCs w:val="24"/>
        </w:rPr>
        <w:t>the next step</w:t>
      </w:r>
      <w:r w:rsidRPr="1A737CB8">
        <w:rPr>
          <w:rFonts w:asciiTheme="majorHAnsi" w:hAnsiTheme="majorHAnsi" w:eastAsiaTheme="majorEastAsia" w:cstheme="majorBidi"/>
          <w:sz w:val="24"/>
          <w:szCs w:val="24"/>
        </w:rPr>
        <w:t>.</w:t>
      </w:r>
      <w:r w:rsidRPr="1ABF6413">
        <w:rPr>
          <w:rFonts w:asciiTheme="majorHAnsi" w:hAnsiTheme="majorHAnsi" w:eastAsiaTheme="majorEastAsia" w:cstheme="majorBidi"/>
        </w:rPr>
        <w:t xml:space="preserve"> </w:t>
      </w:r>
    </w:p>
    <w:p w:rsidR="00774957" w:rsidP="00774957" w:rsidRDefault="00774957" w14:paraId="5F990094" w14:textId="77777777">
      <w:pPr>
        <w:pStyle w:val="ListParagraph"/>
        <w:rPr>
          <w:rFonts w:asciiTheme="majorHAnsi" w:hAnsiTheme="majorHAnsi" w:eastAsiaTheme="majorEastAsia" w:cstheme="majorBidi"/>
        </w:rPr>
      </w:pPr>
    </w:p>
    <w:p w:rsidRPr="008C5C48" w:rsidR="00774957" w:rsidP="00774957" w:rsidRDefault="00774957" w14:paraId="0BB8079C" w14:textId="77777777">
      <w:pPr>
        <w:pStyle w:val="ListParagraph"/>
        <w:numPr>
          <w:ilvl w:val="0"/>
          <w:numId w:val="35"/>
        </w:numPr>
        <w:rPr>
          <w:rFonts w:asciiTheme="majorHAnsi" w:hAnsiTheme="majorHAnsi" w:eastAsiaTheme="majorEastAsia" w:cstheme="majorBidi"/>
          <w:sz w:val="24"/>
          <w:szCs w:val="24"/>
        </w:rPr>
      </w:pPr>
      <w:r w:rsidRPr="008C5C48">
        <w:rPr>
          <w:rFonts w:asciiTheme="majorHAnsi" w:hAnsiTheme="majorHAnsi" w:eastAsiaTheme="majorEastAsia" w:cstheme="majorBidi"/>
          <w:sz w:val="24"/>
          <w:szCs w:val="24"/>
        </w:rPr>
        <w:t>Once you have FileZilla downloaded</w:t>
      </w:r>
      <w:r>
        <w:rPr>
          <w:rFonts w:asciiTheme="majorHAnsi" w:hAnsiTheme="majorHAnsi" w:eastAsiaTheme="majorEastAsia" w:cstheme="majorBidi"/>
          <w:sz w:val="24"/>
          <w:szCs w:val="24"/>
        </w:rPr>
        <w:t xml:space="preserve"> and Okta account set up</w:t>
      </w:r>
      <w:r w:rsidRPr="008C5C48">
        <w:rPr>
          <w:rFonts w:asciiTheme="majorHAnsi" w:hAnsiTheme="majorHAnsi" w:eastAsiaTheme="majorEastAsia" w:cstheme="majorBidi"/>
          <w:sz w:val="24"/>
          <w:szCs w:val="24"/>
        </w:rPr>
        <w:t xml:space="preserve">, open the </w:t>
      </w:r>
      <w:r>
        <w:rPr>
          <w:rFonts w:asciiTheme="majorHAnsi" w:hAnsiTheme="majorHAnsi" w:eastAsiaTheme="majorEastAsia" w:cstheme="majorBidi"/>
          <w:sz w:val="24"/>
          <w:szCs w:val="24"/>
        </w:rPr>
        <w:t xml:space="preserve">FileZilla </w:t>
      </w:r>
      <w:r w:rsidRPr="008C5C48">
        <w:rPr>
          <w:rFonts w:asciiTheme="majorHAnsi" w:hAnsiTheme="majorHAnsi" w:eastAsiaTheme="majorEastAsia" w:cstheme="majorBidi"/>
          <w:sz w:val="24"/>
          <w:szCs w:val="24"/>
        </w:rPr>
        <w:t>program.</w:t>
      </w:r>
    </w:p>
    <w:p w:rsidR="00774957" w:rsidP="00774957" w:rsidRDefault="00774957" w14:paraId="2E0896FB" w14:textId="77777777">
      <w:pPr>
        <w:pStyle w:val="ListParagraph"/>
        <w:numPr>
          <w:ilvl w:val="0"/>
          <w:numId w:val="35"/>
        </w:numPr>
        <w:rPr>
          <w:rFonts w:asciiTheme="majorHAnsi" w:hAnsiTheme="majorHAnsi" w:eastAsiaTheme="majorEastAsia" w:cstheme="majorBidi"/>
        </w:rPr>
      </w:pPr>
      <w:r w:rsidRPr="57DB97B4">
        <w:rPr>
          <w:rFonts w:asciiTheme="majorHAnsi" w:hAnsiTheme="majorHAnsi" w:eastAsiaTheme="majorEastAsia" w:cstheme="majorBidi"/>
          <w:sz w:val="24"/>
          <w:szCs w:val="24"/>
        </w:rPr>
        <w:t>At the top of the program you should see the following:</w:t>
      </w:r>
      <w:r w:rsidRPr="1ABF6413">
        <w:rPr>
          <w:rFonts w:asciiTheme="majorHAnsi" w:hAnsiTheme="majorHAnsi" w:eastAsiaTheme="majorEastAsia" w:cstheme="majorBidi"/>
        </w:rPr>
        <w:t xml:space="preserve"> </w:t>
      </w:r>
    </w:p>
    <w:p w:rsidRPr="003753A7" w:rsidR="00774957" w:rsidP="00774957" w:rsidRDefault="00774957" w14:paraId="1A94F493" w14:textId="2F393099">
      <w:pPr>
        <w:pStyle w:val="ListParagraph"/>
        <w:rPr>
          <w:rFonts w:asciiTheme="majorHAnsi" w:hAnsiTheme="majorHAnsi" w:eastAsiaTheme="majorEastAsia" w:cstheme="majorBidi"/>
        </w:rPr>
      </w:pPr>
      <w:r w:rsidRPr="003753A7">
        <w:rPr>
          <w:rFonts w:asciiTheme="majorHAnsi" w:hAnsiTheme="majorHAnsi" w:eastAsiaTheme="majorEastAsia" w:cstheme="majorBidi"/>
          <w:noProof/>
        </w:rPr>
        <w:drawing>
          <wp:inline distT="0" distB="0" distL="0" distR="0" wp14:anchorId="36EDBD6D" wp14:editId="5988BF7C">
            <wp:extent cx="5943600" cy="1043940"/>
            <wp:effectExtent l="0" t="0" r="0" b="3810"/>
            <wp:docPr id="12" name="Picture 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29"/>
                    <a:stretch>
                      <a:fillRect/>
                    </a:stretch>
                  </pic:blipFill>
                  <pic:spPr>
                    <a:xfrm>
                      <a:off x="0" y="0"/>
                      <a:ext cx="5943600" cy="1043940"/>
                    </a:xfrm>
                    <a:prstGeom prst="rect">
                      <a:avLst/>
                    </a:prstGeom>
                  </pic:spPr>
                </pic:pic>
              </a:graphicData>
            </a:graphic>
          </wp:inline>
        </w:drawing>
      </w:r>
    </w:p>
    <w:p w:rsidR="00774957" w:rsidP="00774957" w:rsidRDefault="00774957" w14:paraId="6C256793" w14:textId="6DE3E863">
      <w:pPr>
        <w:pStyle w:val="ListParagraph"/>
        <w:rPr>
          <w:rFonts w:asciiTheme="majorHAnsi" w:hAnsiTheme="majorHAnsi" w:eastAsiaTheme="majorEastAsia" w:cstheme="majorBidi"/>
        </w:rPr>
      </w:pPr>
    </w:p>
    <w:p w:rsidR="00774957" w:rsidP="00774957" w:rsidRDefault="00774957" w14:paraId="3FA9D2D5" w14:textId="6C5E37F3">
      <w:pPr>
        <w:pStyle w:val="ListParagraph"/>
        <w:rPr>
          <w:rFonts w:asciiTheme="majorHAnsi" w:hAnsiTheme="majorHAnsi" w:eastAsiaTheme="majorEastAsia" w:cstheme="majorBidi"/>
          <w:sz w:val="24"/>
          <w:szCs w:val="24"/>
        </w:rPr>
      </w:pPr>
      <w:r w:rsidRPr="08EF822E">
        <w:rPr>
          <w:rFonts w:asciiTheme="majorHAnsi" w:hAnsiTheme="majorHAnsi" w:eastAsiaTheme="majorEastAsia" w:cstheme="majorBidi"/>
          <w:sz w:val="24"/>
          <w:szCs w:val="24"/>
        </w:rPr>
        <w:t xml:space="preserve">Enter the following: </w:t>
      </w:r>
    </w:p>
    <w:p w:rsidR="00774957" w:rsidP="00774957" w:rsidRDefault="00774957" w14:paraId="30D2B403" w14:textId="2A8AA97B">
      <w:pPr>
        <w:ind w:firstLine="720"/>
        <w:rPr>
          <w:rFonts w:asciiTheme="majorHAnsi" w:hAnsiTheme="majorHAnsi" w:eastAsiaTheme="majorEastAsia" w:cstheme="majorBidi"/>
          <w:sz w:val="24"/>
          <w:szCs w:val="24"/>
        </w:rPr>
      </w:pPr>
      <w:r w:rsidRPr="63C625F3">
        <w:rPr>
          <w:rFonts w:ascii="Impact" w:hAnsi="Impact" w:eastAsia="Impact" w:cs="Impact"/>
          <w:color w:val="002060"/>
          <w:sz w:val="24"/>
          <w:szCs w:val="24"/>
        </w:rPr>
        <w:t>Host:</w:t>
      </w:r>
      <w:r w:rsidRPr="08EF822E">
        <w:rPr>
          <w:rFonts w:asciiTheme="majorHAnsi" w:hAnsiTheme="majorHAnsi" w:eastAsiaTheme="majorEastAsia" w:cstheme="majorBidi"/>
          <w:sz w:val="24"/>
          <w:szCs w:val="24"/>
        </w:rPr>
        <w:t xml:space="preserve"> </w:t>
      </w:r>
      <w:r w:rsidRPr="00F565D1">
        <w:rPr>
          <w:rFonts w:asciiTheme="majorHAnsi" w:hAnsiTheme="majorHAnsi" w:eastAsiaTheme="majorEastAsia" w:cstheme="majorBidi"/>
          <w:sz w:val="24"/>
          <w:szCs w:val="24"/>
        </w:rPr>
        <w:t>s-de9e35e1a24f4a61a.server.transfer.us-east-1.amazonaws.com</w:t>
      </w:r>
    </w:p>
    <w:p w:rsidR="00774957" w:rsidP="00774957" w:rsidRDefault="00774957" w14:paraId="42EDBBC6" w14:textId="6BF7F164">
      <w:pPr>
        <w:ind w:firstLine="720"/>
        <w:rPr>
          <w:rFonts w:asciiTheme="majorHAnsi" w:hAnsiTheme="majorHAnsi" w:eastAsiaTheme="majorEastAsia" w:cstheme="majorBidi"/>
          <w:sz w:val="24"/>
          <w:szCs w:val="24"/>
        </w:rPr>
      </w:pPr>
      <w:r w:rsidRPr="43134A80">
        <w:rPr>
          <w:rFonts w:ascii="Impact" w:hAnsi="Impact" w:eastAsia="Impact" w:cs="Impact"/>
          <w:color w:val="002060"/>
          <w:sz w:val="24"/>
          <w:szCs w:val="24"/>
        </w:rPr>
        <w:t>Username:</w:t>
      </w:r>
      <w:r w:rsidRPr="43134A80">
        <w:rPr>
          <w:rFonts w:asciiTheme="majorHAnsi" w:hAnsiTheme="majorHAnsi" w:eastAsiaTheme="majorEastAsia" w:cstheme="majorBidi"/>
          <w:sz w:val="24"/>
          <w:szCs w:val="24"/>
        </w:rPr>
        <w:t xml:space="preserve"> </w:t>
      </w:r>
      <w:r w:rsidRPr="492E854D">
        <w:rPr>
          <w:rFonts w:asciiTheme="majorHAnsi" w:hAnsiTheme="majorHAnsi" w:eastAsiaTheme="majorEastAsia" w:cstheme="majorBidi"/>
          <w:i/>
          <w:sz w:val="24"/>
          <w:szCs w:val="24"/>
        </w:rPr>
        <w:t>your email address</w:t>
      </w:r>
      <w:r>
        <w:rPr>
          <w:rFonts w:asciiTheme="majorHAnsi" w:hAnsiTheme="majorHAnsi" w:eastAsiaTheme="majorEastAsia" w:cstheme="majorBidi"/>
          <w:i/>
          <w:sz w:val="24"/>
          <w:szCs w:val="24"/>
        </w:rPr>
        <w:t xml:space="preserve"> used to log-in to Okta</w:t>
      </w:r>
    </w:p>
    <w:p w:rsidR="00774957" w:rsidP="00774957" w:rsidRDefault="00774957" w14:paraId="674EC955" w14:textId="4389A18E">
      <w:pPr>
        <w:ind w:firstLine="720"/>
        <w:rPr>
          <w:rFonts w:asciiTheme="majorHAnsi" w:hAnsiTheme="majorHAnsi" w:eastAsiaTheme="majorEastAsia" w:cstheme="majorBidi"/>
          <w:sz w:val="24"/>
          <w:szCs w:val="24"/>
        </w:rPr>
      </w:pPr>
      <w:r w:rsidRPr="2A636196">
        <w:rPr>
          <w:rFonts w:ascii="Impact" w:hAnsi="Impact" w:eastAsia="Impact" w:cs="Impact"/>
          <w:b/>
          <w:color w:val="002060"/>
          <w:sz w:val="24"/>
          <w:szCs w:val="24"/>
        </w:rPr>
        <w:t>Password:</w:t>
      </w:r>
      <w:r w:rsidRPr="2A636196">
        <w:rPr>
          <w:rFonts w:ascii="Impact" w:hAnsi="Impact" w:eastAsia="Impact" w:cs="Impact"/>
          <w:color w:val="002060"/>
          <w:sz w:val="24"/>
          <w:szCs w:val="24"/>
        </w:rPr>
        <w:t xml:space="preserve"> </w:t>
      </w:r>
      <w:r w:rsidRPr="492E854D">
        <w:rPr>
          <w:rFonts w:asciiTheme="majorHAnsi" w:hAnsiTheme="majorHAnsi" w:eastAsiaTheme="majorEastAsia" w:cstheme="majorBidi"/>
          <w:i/>
          <w:sz w:val="24"/>
          <w:szCs w:val="24"/>
        </w:rPr>
        <w:t>the password you set up in Okta</w:t>
      </w:r>
    </w:p>
    <w:p w:rsidR="00774957" w:rsidP="00774957" w:rsidRDefault="00774957" w14:paraId="535E2358" w14:textId="677AAABD">
      <w:pPr>
        <w:ind w:firstLine="720"/>
        <w:rPr>
          <w:rFonts w:asciiTheme="majorHAnsi" w:hAnsiTheme="majorHAnsi" w:eastAsiaTheme="majorEastAsia" w:cstheme="majorBidi"/>
          <w:sz w:val="24"/>
          <w:szCs w:val="24"/>
        </w:rPr>
      </w:pPr>
      <w:r w:rsidRPr="0DBAD3F5">
        <w:rPr>
          <w:rFonts w:ascii="Impact" w:hAnsi="Impact" w:eastAsia="Impact" w:cs="Impact"/>
          <w:color w:val="002060"/>
          <w:sz w:val="24"/>
          <w:szCs w:val="24"/>
        </w:rPr>
        <w:t xml:space="preserve">Port: </w:t>
      </w:r>
      <w:r w:rsidRPr="492E854D">
        <w:rPr>
          <w:rFonts w:asciiTheme="majorHAnsi" w:hAnsiTheme="majorHAnsi" w:eastAsiaTheme="majorEastAsia" w:cstheme="majorBidi"/>
          <w:sz w:val="24"/>
          <w:szCs w:val="24"/>
        </w:rPr>
        <w:t>22</w:t>
      </w:r>
    </w:p>
    <w:p w:rsidRPr="0033504A" w:rsidR="00774957" w:rsidP="00774957" w:rsidRDefault="00774957" w14:paraId="49B2D9EF" w14:textId="5B56FFF8">
      <w:pPr>
        <w:ind w:firstLine="720"/>
        <w:rPr>
          <w:rFonts w:asciiTheme="majorHAnsi" w:hAnsiTheme="majorHAnsi" w:eastAsiaTheme="majorEastAsia" w:cstheme="majorBidi"/>
          <w:sz w:val="24"/>
          <w:szCs w:val="24"/>
        </w:rPr>
      </w:pPr>
      <w:r w:rsidRPr="492E854D">
        <w:rPr>
          <w:rFonts w:asciiTheme="majorHAnsi" w:hAnsiTheme="majorHAnsi" w:eastAsiaTheme="majorEastAsia" w:cstheme="majorBidi"/>
          <w:sz w:val="24"/>
          <w:szCs w:val="24"/>
        </w:rPr>
        <w:t xml:space="preserve">Then hit QuickConnect. </w:t>
      </w:r>
    </w:p>
    <w:p w:rsidRPr="0033504A" w:rsidR="00774957" w:rsidP="00774957" w:rsidRDefault="00774957" w14:paraId="2B5E8A90" w14:textId="77777777">
      <w:pPr>
        <w:pStyle w:val="ListParagraph"/>
        <w:numPr>
          <w:ilvl w:val="0"/>
          <w:numId w:val="35"/>
        </w:numPr>
        <w:rPr>
          <w:rFonts w:asciiTheme="majorHAnsi" w:hAnsiTheme="majorHAnsi" w:eastAsiaTheme="majorEastAsia" w:cstheme="majorBidi"/>
          <w:sz w:val="24"/>
          <w:szCs w:val="24"/>
        </w:rPr>
      </w:pPr>
      <w:r w:rsidRPr="0033504A">
        <w:rPr>
          <w:rFonts w:asciiTheme="majorHAnsi" w:hAnsiTheme="majorHAnsi" w:eastAsiaTheme="majorEastAsia" w:cstheme="majorBidi"/>
          <w:sz w:val="24"/>
          <w:szCs w:val="24"/>
        </w:rPr>
        <w:lastRenderedPageBreak/>
        <w:t>From there you should see a folder that says “</w:t>
      </w:r>
      <w:r>
        <w:rPr>
          <w:rFonts w:asciiTheme="majorHAnsi" w:hAnsiTheme="majorHAnsi" w:eastAsiaTheme="majorEastAsia" w:cstheme="majorBidi"/>
          <w:sz w:val="24"/>
          <w:szCs w:val="24"/>
        </w:rPr>
        <w:t>enterprise-initiative-more-care</w:t>
      </w:r>
      <w:r w:rsidRPr="0033504A">
        <w:rPr>
          <w:rFonts w:asciiTheme="majorHAnsi" w:hAnsiTheme="majorHAnsi" w:eastAsiaTheme="majorEastAsia" w:cstheme="majorBidi"/>
          <w:sz w:val="24"/>
          <w:szCs w:val="24"/>
        </w:rPr>
        <w:t>” and then below it a folder with your</w:t>
      </w:r>
      <w:r>
        <w:t xml:space="preserve"> </w:t>
      </w:r>
      <w:r w:rsidRPr="0033504A">
        <w:rPr>
          <w:rFonts w:asciiTheme="majorHAnsi" w:hAnsiTheme="majorHAnsi" w:eastAsiaTheme="majorEastAsia" w:cstheme="majorBidi"/>
          <w:sz w:val="24"/>
          <w:szCs w:val="24"/>
        </w:rPr>
        <w:t xml:space="preserve"> email address. This folder is where you will drag your files into. It is a secure folder that</w:t>
      </w:r>
      <w:r>
        <w:tab/>
      </w:r>
      <w:r w:rsidRPr="0033504A">
        <w:rPr>
          <w:rFonts w:asciiTheme="majorHAnsi" w:hAnsiTheme="majorHAnsi" w:eastAsiaTheme="majorEastAsia" w:cstheme="majorBidi"/>
          <w:sz w:val="24"/>
          <w:szCs w:val="24"/>
        </w:rPr>
        <w:t xml:space="preserve">only you have access to. </w:t>
      </w:r>
    </w:p>
    <w:p w:rsidR="00774957" w:rsidP="00774957" w:rsidRDefault="00774957" w14:paraId="3626C573" w14:textId="33A6BD6A">
      <w:pPr>
        <w:ind w:firstLine="720"/>
        <w:rPr>
          <w:rFonts w:asciiTheme="majorHAnsi" w:hAnsiTheme="majorHAnsi" w:eastAsiaTheme="majorEastAsia" w:cstheme="majorBidi"/>
          <w:sz w:val="24"/>
          <w:szCs w:val="24"/>
        </w:rPr>
      </w:pPr>
      <w:r w:rsidRPr="4B3CE197">
        <w:rPr>
          <w:rFonts w:asciiTheme="majorHAnsi" w:hAnsiTheme="majorHAnsi" w:eastAsiaTheme="majorEastAsia" w:cstheme="majorBidi"/>
          <w:sz w:val="24"/>
          <w:szCs w:val="24"/>
        </w:rPr>
        <w:t>On the left you will see the folders on your computer where you can select your file, and</w:t>
      </w:r>
      <w:r>
        <w:tab/>
      </w:r>
      <w:r>
        <w:tab/>
      </w:r>
      <w:r w:rsidRPr="4B3CE197">
        <w:rPr>
          <w:rFonts w:asciiTheme="majorHAnsi" w:hAnsiTheme="majorHAnsi" w:eastAsiaTheme="majorEastAsia" w:cstheme="majorBidi"/>
          <w:sz w:val="24"/>
          <w:szCs w:val="24"/>
        </w:rPr>
        <w:t xml:space="preserve"> then drag it into the folder with your name on the right. Once you drag it over, you</w:t>
      </w:r>
      <w:r>
        <w:rPr>
          <w:rFonts w:asciiTheme="majorHAnsi" w:hAnsiTheme="majorHAnsi" w:eastAsiaTheme="majorEastAsia" w:cstheme="majorBidi"/>
          <w:sz w:val="24"/>
          <w:szCs w:val="24"/>
        </w:rPr>
        <w:tab/>
      </w:r>
      <w:r>
        <w:tab/>
      </w:r>
      <w:r w:rsidRPr="4B3CE197">
        <w:rPr>
          <w:rFonts w:asciiTheme="majorHAnsi" w:hAnsiTheme="majorHAnsi" w:eastAsiaTheme="majorEastAsia" w:cstheme="majorBidi"/>
          <w:sz w:val="24"/>
          <w:szCs w:val="24"/>
        </w:rPr>
        <w:t xml:space="preserve"> should see it appear in the Filename area (ex: Data Collection Techni… below). </w:t>
      </w:r>
    </w:p>
    <w:p w:rsidR="00774957" w:rsidP="00774957" w:rsidRDefault="00774957" w14:paraId="2C096110" w14:textId="68211025">
      <w:pPr>
        <w:ind w:firstLine="720"/>
        <w:rPr>
          <w:rFonts w:asciiTheme="majorHAnsi" w:hAnsiTheme="majorHAnsi" w:eastAsiaTheme="majorEastAsia" w:cstheme="majorBidi"/>
          <w:sz w:val="24"/>
          <w:szCs w:val="24"/>
        </w:rPr>
      </w:pPr>
      <w:r w:rsidRPr="236AC9AC">
        <w:rPr>
          <w:rFonts w:asciiTheme="majorHAnsi" w:hAnsiTheme="majorHAnsi" w:eastAsiaTheme="majorEastAsia" w:cstheme="majorBidi"/>
          <w:sz w:val="24"/>
          <w:szCs w:val="24"/>
        </w:rPr>
        <w:t>*</w:t>
      </w:r>
      <w:r w:rsidRPr="4B3CE197">
        <w:rPr>
          <w:rFonts w:asciiTheme="majorHAnsi" w:hAnsiTheme="majorHAnsi" w:eastAsiaTheme="majorEastAsia" w:cstheme="majorBidi"/>
          <w:sz w:val="24"/>
          <w:szCs w:val="24"/>
        </w:rPr>
        <w:t>If you want to delete the file you uploaded, you can right click on it and choose Delete.</w:t>
      </w:r>
    </w:p>
    <w:p w:rsidRPr="008C5C48" w:rsidR="00774957" w:rsidP="00774957" w:rsidRDefault="00774957" w14:paraId="6D481DB4" w14:textId="400A39AB">
      <w:pPr>
        <w:ind w:firstLine="720"/>
        <w:rPr>
          <w:rFonts w:asciiTheme="majorHAnsi" w:hAnsiTheme="majorHAnsi" w:eastAsiaTheme="majorEastAsia" w:cstheme="majorBidi"/>
          <w:sz w:val="24"/>
          <w:szCs w:val="24"/>
        </w:rPr>
      </w:pPr>
      <w:r w:rsidRPr="00A401CC">
        <w:rPr>
          <w:rFonts w:asciiTheme="majorHAnsi" w:hAnsiTheme="majorHAnsi" w:eastAsiaTheme="majorEastAsia" w:cstheme="majorBidi"/>
          <w:noProof/>
          <w:sz w:val="24"/>
          <w:szCs w:val="24"/>
        </w:rPr>
        <w:drawing>
          <wp:inline distT="0" distB="0" distL="0" distR="0" wp14:anchorId="6E26DD6C" wp14:editId="64096F38">
            <wp:extent cx="5048509" cy="1949550"/>
            <wp:effectExtent l="0" t="0" r="0" b="0"/>
            <wp:docPr id="13" name="Picture 1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30"/>
                    <a:stretch>
                      <a:fillRect/>
                    </a:stretch>
                  </pic:blipFill>
                  <pic:spPr>
                    <a:xfrm>
                      <a:off x="0" y="0"/>
                      <a:ext cx="5048509" cy="1949550"/>
                    </a:xfrm>
                    <a:prstGeom prst="rect">
                      <a:avLst/>
                    </a:prstGeom>
                  </pic:spPr>
                </pic:pic>
              </a:graphicData>
            </a:graphic>
          </wp:inline>
        </w:drawing>
      </w:r>
    </w:p>
    <w:p w:rsidR="1FC13F54" w:rsidP="1FC13F54" w:rsidRDefault="1FC13F54" w14:paraId="60BB0983" w14:textId="640C88D1">
      <w:pPr>
        <w:spacing w:after="200" w:line="276" w:lineRule="auto"/>
        <w:rPr>
          <w:rFonts w:ascii="Arial" w:hAnsi="Arial" w:eastAsia="Arial" w:cs="Arial"/>
          <w:b/>
          <w:bCs/>
          <w:color w:val="002060"/>
          <w:sz w:val="36"/>
          <w:szCs w:val="36"/>
        </w:rPr>
      </w:pPr>
    </w:p>
    <w:p w:rsidR="00B003D9" w:rsidP="00B003D9" w:rsidRDefault="00B003D9" w14:paraId="6279F8CA" w14:textId="5B707E6E">
      <w:pPr>
        <w:spacing w:after="200" w:line="276" w:lineRule="auto"/>
        <w:rPr>
          <w:rFonts w:ascii="Arial" w:hAnsi="Arial" w:eastAsia="Arial" w:cs="Arial"/>
          <w:b/>
          <w:color w:val="002060"/>
          <w:sz w:val="36"/>
          <w:szCs w:val="36"/>
        </w:rPr>
      </w:pPr>
      <w:r w:rsidRPr="009732D6">
        <w:rPr>
          <w:rFonts w:ascii="Arial" w:hAnsi="Arial" w:eastAsia="Arial" w:cs="Arial"/>
          <w:b/>
          <w:color w:val="002060"/>
          <w:sz w:val="36"/>
          <w:szCs w:val="36"/>
        </w:rPr>
        <w:t>Performance and Incentive Payout</w:t>
      </w:r>
    </w:p>
    <w:p w:rsidR="006C61A7" w:rsidP="00140834" w:rsidRDefault="00902AD2" w14:paraId="3604B1F6" w14:textId="0029AEA9">
      <w:pPr>
        <w:spacing w:after="200" w:line="276" w:lineRule="auto"/>
        <w:rPr>
          <w:rFonts w:ascii="Arial" w:hAnsi="Arial" w:cs="Arial"/>
        </w:rPr>
      </w:pPr>
      <w:r w:rsidRPr="7A24FD08">
        <w:rPr>
          <w:rFonts w:ascii="Arial" w:hAnsi="Arial" w:cs="Arial"/>
        </w:rPr>
        <w:t xml:space="preserve">After you have submitted your </w:t>
      </w:r>
      <w:r w:rsidRPr="7A24FD08" w:rsidR="009946A1">
        <w:rPr>
          <w:rFonts w:ascii="Arial" w:hAnsi="Arial" w:cs="Arial"/>
        </w:rPr>
        <w:t xml:space="preserve">practice’s </w:t>
      </w:r>
      <w:r w:rsidRPr="7A24FD08">
        <w:rPr>
          <w:rFonts w:ascii="Arial" w:hAnsi="Arial" w:cs="Arial"/>
        </w:rPr>
        <w:t>data</w:t>
      </w:r>
      <w:r w:rsidRPr="7A24FD08" w:rsidR="00983947">
        <w:rPr>
          <w:rFonts w:ascii="Arial" w:hAnsi="Arial" w:cs="Arial"/>
        </w:rPr>
        <w:t xml:space="preserve"> by the end of the second week of each month,</w:t>
      </w:r>
      <w:r w:rsidRPr="7A24FD08">
        <w:rPr>
          <w:rFonts w:ascii="Arial" w:hAnsi="Arial" w:cs="Arial"/>
        </w:rPr>
        <w:t xml:space="preserve"> CareQuest Institute</w:t>
      </w:r>
      <w:r w:rsidRPr="7A24FD08" w:rsidR="00983947">
        <w:rPr>
          <w:rFonts w:ascii="Arial" w:hAnsi="Arial" w:cs="Arial"/>
        </w:rPr>
        <w:t xml:space="preserve"> will evaluate your performance against set benchmarks for </w:t>
      </w:r>
      <w:r w:rsidRPr="7A24FD08" w:rsidR="00412991">
        <w:rPr>
          <w:rFonts w:ascii="Arial" w:hAnsi="Arial" w:cs="Arial"/>
        </w:rPr>
        <w:t xml:space="preserve">the incentivized </w:t>
      </w:r>
      <w:r w:rsidRPr="7A24FD08" w:rsidR="00983947">
        <w:rPr>
          <w:rFonts w:ascii="Arial" w:hAnsi="Arial" w:cs="Arial"/>
        </w:rPr>
        <w:t xml:space="preserve">quality </w:t>
      </w:r>
      <w:r w:rsidRPr="7A24FD08" w:rsidR="00412991">
        <w:rPr>
          <w:rFonts w:ascii="Arial" w:hAnsi="Arial" w:cs="Arial"/>
        </w:rPr>
        <w:t>metrics</w:t>
      </w:r>
      <w:r w:rsidRPr="7A24FD08" w:rsidR="00983947">
        <w:rPr>
          <w:rFonts w:ascii="Arial" w:hAnsi="Arial" w:cs="Arial"/>
        </w:rPr>
        <w:t>.</w:t>
      </w:r>
      <w:r w:rsidRPr="7A24FD08" w:rsidR="00412991">
        <w:rPr>
          <w:rFonts w:ascii="Arial" w:hAnsi="Arial" w:cs="Arial"/>
        </w:rPr>
        <w:t xml:space="preserve"> </w:t>
      </w:r>
      <w:r w:rsidRPr="7A24FD08" w:rsidR="00386E39">
        <w:rPr>
          <w:rFonts w:ascii="Arial" w:hAnsi="Arial" w:cs="Arial"/>
        </w:rPr>
        <w:t xml:space="preserve">Subsequently, your performance </w:t>
      </w:r>
      <w:r w:rsidRPr="7A24FD08" w:rsidR="00AF1A3E">
        <w:rPr>
          <w:rFonts w:ascii="Arial" w:hAnsi="Arial" w:cs="Arial"/>
        </w:rPr>
        <w:t xml:space="preserve">data </w:t>
      </w:r>
      <w:r w:rsidRPr="7A24FD08" w:rsidR="00386E39">
        <w:rPr>
          <w:rFonts w:ascii="Arial" w:hAnsi="Arial" w:cs="Arial"/>
        </w:rPr>
        <w:t>will be returned to your practice</w:t>
      </w:r>
      <w:r w:rsidRPr="7A24FD08" w:rsidR="005D400B">
        <w:rPr>
          <w:rFonts w:ascii="Arial" w:hAnsi="Arial" w:cs="Arial"/>
        </w:rPr>
        <w:t xml:space="preserve"> during the last week of each </w:t>
      </w:r>
      <w:r w:rsidRPr="7A24FD08" w:rsidR="00546997">
        <w:rPr>
          <w:rFonts w:ascii="Arial" w:hAnsi="Arial" w:cs="Arial"/>
        </w:rPr>
        <w:t>month</w:t>
      </w:r>
      <w:r w:rsidRPr="7A24FD08" w:rsidR="006E2542">
        <w:rPr>
          <w:rFonts w:ascii="Arial" w:hAnsi="Arial" w:cs="Arial"/>
        </w:rPr>
        <w:t xml:space="preserve"> for use in the quality improvement process and to understand qualification for incentive payout. Your </w:t>
      </w:r>
      <w:r w:rsidRPr="58E35A66" w:rsidR="7E325F0F">
        <w:rPr>
          <w:rFonts w:ascii="Arial" w:hAnsi="Arial" w:cs="Arial"/>
        </w:rPr>
        <w:t>quality metric</w:t>
      </w:r>
      <w:r w:rsidRPr="58E35A66" w:rsidR="006E2542">
        <w:rPr>
          <w:rFonts w:ascii="Arial" w:hAnsi="Arial" w:cs="Arial"/>
        </w:rPr>
        <w:t xml:space="preserve"> </w:t>
      </w:r>
      <w:r w:rsidRPr="7A24FD08" w:rsidR="006E2542">
        <w:rPr>
          <w:rFonts w:ascii="Arial" w:hAnsi="Arial" w:cs="Arial"/>
        </w:rPr>
        <w:t xml:space="preserve">performance will be displayed in the form of </w:t>
      </w:r>
      <w:r w:rsidRPr="7A24FD08" w:rsidR="00140834">
        <w:rPr>
          <w:rFonts w:ascii="Arial" w:hAnsi="Arial" w:cs="Arial"/>
        </w:rPr>
        <w:t xml:space="preserve">a </w:t>
      </w:r>
      <w:r w:rsidRPr="7A24FD08" w:rsidR="00B61759">
        <w:rPr>
          <w:rFonts w:ascii="Arial" w:hAnsi="Arial" w:cs="Arial"/>
        </w:rPr>
        <w:t xml:space="preserve">digital </w:t>
      </w:r>
      <w:r w:rsidRPr="7A24FD08" w:rsidR="00404E58">
        <w:rPr>
          <w:rFonts w:ascii="Arial" w:hAnsi="Arial" w:cs="Arial"/>
          <w:b/>
          <w:bCs/>
        </w:rPr>
        <w:t xml:space="preserve">Participant </w:t>
      </w:r>
      <w:r w:rsidRPr="7A24FD08" w:rsidR="00386E39">
        <w:rPr>
          <w:rFonts w:ascii="Arial" w:hAnsi="Arial" w:cs="Arial"/>
          <w:b/>
          <w:bCs/>
        </w:rPr>
        <w:t>Data Dashboard</w:t>
      </w:r>
      <w:r w:rsidRPr="7A24FD08" w:rsidR="009C142D">
        <w:rPr>
          <w:rFonts w:ascii="Arial" w:hAnsi="Arial" w:cs="Arial"/>
        </w:rPr>
        <w:t>, as seen below</w:t>
      </w:r>
      <w:r w:rsidRPr="7A24FD08" w:rsidR="00140834">
        <w:rPr>
          <w:rFonts w:ascii="Arial" w:hAnsi="Arial" w:cs="Arial"/>
        </w:rPr>
        <w:t>.</w:t>
      </w:r>
      <w:r w:rsidRPr="7A24FD08" w:rsidR="00140834">
        <w:rPr>
          <w:rFonts w:ascii="Arial" w:hAnsi="Arial" w:cs="Arial"/>
          <w:b/>
          <w:bCs/>
        </w:rPr>
        <w:t xml:space="preserve"> </w:t>
      </w:r>
      <w:r w:rsidRPr="7A24FD08" w:rsidR="00C828B8">
        <w:rPr>
          <w:rFonts w:ascii="Arial" w:hAnsi="Arial" w:cs="Arial"/>
        </w:rPr>
        <w:t>The dashboard will display</w:t>
      </w:r>
      <w:r w:rsidRPr="7A24FD08" w:rsidR="00CA2458">
        <w:rPr>
          <w:rFonts w:ascii="Arial" w:hAnsi="Arial" w:cs="Arial"/>
        </w:rPr>
        <w:t xml:space="preserve"> </w:t>
      </w:r>
      <w:r w:rsidRPr="7A24FD08" w:rsidR="005E0503">
        <w:rPr>
          <w:rFonts w:ascii="Arial" w:hAnsi="Arial" w:cs="Arial"/>
        </w:rPr>
        <w:t>counts of each incentivized and non-incentivized quality metric</w:t>
      </w:r>
      <w:r w:rsidRPr="7A24FD08" w:rsidR="00CA2458">
        <w:rPr>
          <w:rFonts w:ascii="Arial" w:hAnsi="Arial" w:cs="Arial"/>
        </w:rPr>
        <w:t xml:space="preserve">. </w:t>
      </w:r>
      <w:r w:rsidRPr="7A24FD08" w:rsidR="00E075B2">
        <w:rPr>
          <w:rFonts w:ascii="Arial" w:hAnsi="Arial" w:cs="Arial"/>
        </w:rPr>
        <w:t>Additionally</w:t>
      </w:r>
      <w:r w:rsidRPr="7A24FD08" w:rsidR="000E1581">
        <w:rPr>
          <w:rFonts w:ascii="Arial" w:hAnsi="Arial" w:cs="Arial"/>
        </w:rPr>
        <w:t xml:space="preserve">, </w:t>
      </w:r>
      <w:r w:rsidRPr="7A24FD08" w:rsidR="008852F5">
        <w:rPr>
          <w:rFonts w:ascii="Arial" w:hAnsi="Arial" w:cs="Arial"/>
        </w:rPr>
        <w:t xml:space="preserve">for each incentivized </w:t>
      </w:r>
      <w:r w:rsidRPr="7A24FD08" w:rsidR="000E1581">
        <w:rPr>
          <w:rFonts w:ascii="Arial" w:hAnsi="Arial" w:cs="Arial"/>
        </w:rPr>
        <w:t xml:space="preserve">metric you will also receive a </w:t>
      </w:r>
      <w:r w:rsidRPr="7A24FD08" w:rsidR="00C22730">
        <w:rPr>
          <w:rFonts w:ascii="Arial" w:hAnsi="Arial" w:cs="Arial"/>
        </w:rPr>
        <w:t>number</w:t>
      </w:r>
      <w:r w:rsidRPr="7A24FD08" w:rsidR="000E1581">
        <w:rPr>
          <w:rFonts w:ascii="Arial" w:hAnsi="Arial" w:cs="Arial"/>
        </w:rPr>
        <w:t xml:space="preserve"> score </w:t>
      </w:r>
      <w:r w:rsidRPr="7A24FD08" w:rsidR="00C22730">
        <w:rPr>
          <w:rFonts w:ascii="Arial" w:hAnsi="Arial" w:cs="Arial"/>
        </w:rPr>
        <w:t xml:space="preserve">based on your </w:t>
      </w:r>
      <w:r w:rsidRPr="7A24FD08" w:rsidR="00C21DAB">
        <w:rPr>
          <w:rFonts w:ascii="Arial" w:hAnsi="Arial" w:cs="Arial"/>
        </w:rPr>
        <w:t xml:space="preserve">clinic </w:t>
      </w:r>
      <w:r w:rsidRPr="7A24FD08" w:rsidR="007A3F62">
        <w:rPr>
          <w:rFonts w:ascii="Arial" w:hAnsi="Arial" w:cs="Arial"/>
        </w:rPr>
        <w:t xml:space="preserve">performance against the </w:t>
      </w:r>
      <w:r w:rsidRPr="7A24FD08" w:rsidR="00EB6043">
        <w:rPr>
          <w:rFonts w:ascii="Arial" w:hAnsi="Arial" w:cs="Arial"/>
        </w:rPr>
        <w:t xml:space="preserve">set </w:t>
      </w:r>
      <w:r w:rsidRPr="7A24FD08" w:rsidR="007A3F62">
        <w:rPr>
          <w:rFonts w:ascii="Arial" w:hAnsi="Arial" w:cs="Arial"/>
        </w:rPr>
        <w:t>benchmark</w:t>
      </w:r>
      <w:r w:rsidRPr="7A24FD08" w:rsidR="00DC2030">
        <w:rPr>
          <w:rFonts w:ascii="Arial" w:hAnsi="Arial" w:cs="Arial"/>
        </w:rPr>
        <w:t>.</w:t>
      </w:r>
      <w:r w:rsidRPr="7A24FD08" w:rsidR="00EB6043">
        <w:rPr>
          <w:rFonts w:ascii="Arial" w:hAnsi="Arial" w:cs="Arial"/>
        </w:rPr>
        <w:t xml:space="preserve"> </w:t>
      </w:r>
      <w:r w:rsidRPr="7A24FD08" w:rsidR="004C3980">
        <w:rPr>
          <w:rFonts w:ascii="Arial" w:hAnsi="Arial" w:cs="Arial"/>
        </w:rPr>
        <w:t xml:space="preserve">This score </w:t>
      </w:r>
      <w:r w:rsidRPr="7A24FD08" w:rsidR="00D83C11">
        <w:rPr>
          <w:rFonts w:ascii="Arial" w:hAnsi="Arial" w:cs="Arial"/>
        </w:rPr>
        <w:t xml:space="preserve">will </w:t>
      </w:r>
      <w:r w:rsidRPr="7A24FD08" w:rsidR="006C61A7">
        <w:rPr>
          <w:rFonts w:ascii="Arial" w:hAnsi="Arial" w:cs="Arial"/>
        </w:rPr>
        <w:t xml:space="preserve">be an indicator of </w:t>
      </w:r>
      <w:r w:rsidRPr="7A24FD08" w:rsidR="00260B83">
        <w:rPr>
          <w:rFonts w:ascii="Arial" w:hAnsi="Arial" w:cs="Arial"/>
        </w:rPr>
        <w:t xml:space="preserve">qualification </w:t>
      </w:r>
      <w:r w:rsidRPr="7A24FD08" w:rsidR="006D70E9">
        <w:rPr>
          <w:rFonts w:ascii="Arial" w:hAnsi="Arial" w:cs="Arial"/>
        </w:rPr>
        <w:t>for an incentive payout</w:t>
      </w:r>
      <w:r w:rsidRPr="7A24FD08" w:rsidR="00E873B7">
        <w:rPr>
          <w:rFonts w:ascii="Arial" w:hAnsi="Arial" w:cs="Arial"/>
        </w:rPr>
        <w:t xml:space="preserve"> in the alternative payment model.</w:t>
      </w:r>
    </w:p>
    <w:p w:rsidR="00386E39" w:rsidP="00140834" w:rsidRDefault="00386E39" w14:paraId="61718C1B" w14:textId="145A3658">
      <w:pPr>
        <w:spacing w:after="200" w:line="276" w:lineRule="auto"/>
        <w:rPr>
          <w:rFonts w:ascii="Arial" w:hAnsi="Arial" w:cs="Arial"/>
        </w:rPr>
      </w:pPr>
    </w:p>
    <w:p w:rsidRPr="00E236CA" w:rsidR="00983947" w:rsidP="00E236CA" w:rsidRDefault="00F719E6" w14:paraId="7642E926" w14:textId="320DBC1F">
      <w:pPr>
        <w:spacing w:after="200" w:line="276" w:lineRule="auto"/>
        <w:rPr>
          <w:rFonts w:ascii="Arial" w:hAnsi="Arial" w:cs="Arial"/>
        </w:rPr>
      </w:pPr>
      <w:r>
        <w:rPr>
          <w:rFonts w:ascii="Arial" w:hAnsi="Arial" w:cs="Arial"/>
          <w:noProof/>
        </w:rPr>
        <w:lastRenderedPageBreak/>
        <w:drawing>
          <wp:inline distT="0" distB="0" distL="0" distR="0" wp14:anchorId="53F6BCF0" wp14:editId="7162A855">
            <wp:extent cx="5637738" cy="2862775"/>
            <wp:effectExtent l="0" t="0" r="1270" b="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pic:nvPicPr>
                  <pic:blipFill>
                    <a:blip r:embed="rId31">
                      <a:extLst>
                        <a:ext uri="{28A0092B-C50C-407E-A947-70E740481C1C}">
                          <a14:useLocalDpi xmlns:a14="http://schemas.microsoft.com/office/drawing/2010/main" val="0"/>
                        </a:ext>
                      </a:extLst>
                    </a:blip>
                    <a:stretch>
                      <a:fillRect/>
                    </a:stretch>
                  </pic:blipFill>
                  <pic:spPr>
                    <a:xfrm>
                      <a:off x="0" y="0"/>
                      <a:ext cx="5719155" cy="2904118"/>
                    </a:xfrm>
                    <a:prstGeom prst="rect">
                      <a:avLst/>
                    </a:prstGeom>
                  </pic:spPr>
                </pic:pic>
              </a:graphicData>
            </a:graphic>
          </wp:inline>
        </w:drawing>
      </w:r>
    </w:p>
    <w:p w:rsidR="00F719E6" w:rsidP="00B003D9" w:rsidRDefault="00F719E6" w14:paraId="2246C0EB" w14:textId="77777777">
      <w:pPr>
        <w:spacing w:after="200" w:line="276" w:lineRule="auto"/>
        <w:rPr>
          <w:rFonts w:ascii="Arial" w:hAnsi="Arial" w:cs="Arial"/>
        </w:rPr>
      </w:pPr>
    </w:p>
    <w:p w:rsidR="00902AD2" w:rsidP="00B003D9" w:rsidRDefault="00983947" w14:paraId="1FA9C04B" w14:textId="6CE22324">
      <w:pPr>
        <w:spacing w:after="200" w:line="276" w:lineRule="auto"/>
        <w:rPr>
          <w:rFonts w:ascii="Arial" w:hAnsi="Arial" w:cs="Arial"/>
        </w:rPr>
      </w:pPr>
      <w:r w:rsidRPr="4C7D1A2B">
        <w:rPr>
          <w:rFonts w:ascii="Arial" w:hAnsi="Arial" w:cs="Arial"/>
        </w:rPr>
        <w:t xml:space="preserve">Payouts to qualifying practices by </w:t>
      </w:r>
      <w:r w:rsidRPr="4C7D1A2B" w:rsidR="00B161D4">
        <w:rPr>
          <w:rFonts w:ascii="Arial" w:hAnsi="Arial" w:cs="Arial"/>
        </w:rPr>
        <w:t>a</w:t>
      </w:r>
      <w:r w:rsidRPr="4C7D1A2B">
        <w:rPr>
          <w:rFonts w:ascii="Arial" w:hAnsi="Arial" w:cs="Arial"/>
        </w:rPr>
        <w:t xml:space="preserve"> fiscal intermediary will take place every 4th month during the 25-month program beginning in </w:t>
      </w:r>
      <w:r w:rsidRPr="4C7D1A2B" w:rsidR="1D911FDF">
        <w:rPr>
          <w:rFonts w:ascii="Arial" w:hAnsi="Arial" w:cs="Arial"/>
        </w:rPr>
        <w:t>March 2023</w:t>
      </w:r>
      <w:r w:rsidRPr="4C7D1A2B" w:rsidR="002947F8">
        <w:rPr>
          <w:rFonts w:ascii="Arial" w:hAnsi="Arial" w:cs="Arial"/>
        </w:rPr>
        <w:t xml:space="preserve"> based on the </w:t>
      </w:r>
      <w:r w:rsidRPr="4C7D1A2B" w:rsidR="001B000F">
        <w:rPr>
          <w:rFonts w:ascii="Arial" w:hAnsi="Arial" w:cs="Arial"/>
        </w:rPr>
        <w:t xml:space="preserve">previous 3 months of performance. </w:t>
      </w:r>
      <w:r w:rsidRPr="4C7D1A2B" w:rsidR="001B000F">
        <w:rPr>
          <w:rFonts w:ascii="Arial" w:hAnsi="Arial" w:cs="Arial"/>
          <w:i/>
          <w:iCs/>
        </w:rPr>
        <w:t xml:space="preserve">See Appendix </w:t>
      </w:r>
      <w:r w:rsidRPr="4C7D1A2B" w:rsidR="00B21175">
        <w:rPr>
          <w:rFonts w:ascii="Arial" w:hAnsi="Arial" w:cs="Arial"/>
          <w:i/>
          <w:iCs/>
        </w:rPr>
        <w:t>B</w:t>
      </w:r>
      <w:r w:rsidRPr="4C7D1A2B" w:rsidR="001B000F">
        <w:rPr>
          <w:rFonts w:ascii="Arial" w:hAnsi="Arial" w:cs="Arial"/>
        </w:rPr>
        <w:t xml:space="preserve"> for</w:t>
      </w:r>
      <w:r w:rsidRPr="4C7D1A2B" w:rsidR="00DD3040">
        <w:rPr>
          <w:rFonts w:ascii="Arial" w:hAnsi="Arial" w:cs="Arial"/>
        </w:rPr>
        <w:t xml:space="preserve"> data</w:t>
      </w:r>
      <w:r w:rsidRPr="4C7D1A2B" w:rsidR="001B000F">
        <w:rPr>
          <w:rFonts w:ascii="Arial" w:hAnsi="Arial" w:cs="Arial"/>
        </w:rPr>
        <w:t xml:space="preserve"> </w:t>
      </w:r>
      <w:r w:rsidRPr="4C7D1A2B" w:rsidR="00AB237F">
        <w:rPr>
          <w:rFonts w:ascii="Arial" w:hAnsi="Arial" w:cs="Arial"/>
        </w:rPr>
        <w:t>dashboard delivery</w:t>
      </w:r>
      <w:r w:rsidRPr="4C7D1A2B" w:rsidR="00A52B09">
        <w:rPr>
          <w:rFonts w:ascii="Arial" w:hAnsi="Arial" w:cs="Arial"/>
        </w:rPr>
        <w:t xml:space="preserve"> to practices</w:t>
      </w:r>
      <w:r w:rsidRPr="4C7D1A2B" w:rsidR="00AB237F">
        <w:rPr>
          <w:rFonts w:ascii="Arial" w:hAnsi="Arial" w:cs="Arial"/>
        </w:rPr>
        <w:t xml:space="preserve"> </w:t>
      </w:r>
      <w:r w:rsidRPr="4C7D1A2B" w:rsidR="00831250">
        <w:rPr>
          <w:rFonts w:ascii="Arial" w:hAnsi="Arial" w:cs="Arial"/>
        </w:rPr>
        <w:t>and</w:t>
      </w:r>
      <w:r w:rsidRPr="4C7D1A2B" w:rsidR="00AB237F">
        <w:rPr>
          <w:rFonts w:ascii="Arial" w:hAnsi="Arial" w:cs="Arial"/>
        </w:rPr>
        <w:t xml:space="preserve"> performance payout schedule.</w:t>
      </w:r>
    </w:p>
    <w:p w:rsidR="00DB02A9" w:rsidP="2C786903" w:rsidRDefault="00DB02A9" w14:paraId="7D49A860" w14:textId="77777777">
      <w:pPr>
        <w:pStyle w:val="Heading1"/>
        <w:spacing w:after="120" w:line="276" w:lineRule="auto"/>
        <w:rPr>
          <w:rFonts w:ascii="Arial" w:hAnsi="Arial" w:eastAsia="Arial" w:cs="Arial"/>
          <w:b/>
          <w:color w:val="002060"/>
          <w:sz w:val="36"/>
          <w:szCs w:val="36"/>
        </w:rPr>
      </w:pPr>
    </w:p>
    <w:p w:rsidR="00B003D9" w:rsidP="2C786903" w:rsidRDefault="00D735D6" w14:paraId="7A57252D" w14:textId="4D11B914">
      <w:pPr>
        <w:pStyle w:val="Heading1"/>
        <w:spacing w:after="120" w:line="276" w:lineRule="auto"/>
        <w:rPr>
          <w:rFonts w:ascii="Arial" w:hAnsi="Arial" w:eastAsia="Arial" w:cs="Arial"/>
          <w:b/>
          <w:color w:val="002060"/>
          <w:sz w:val="36"/>
          <w:szCs w:val="36"/>
        </w:rPr>
      </w:pPr>
      <w:r>
        <w:rPr>
          <w:rFonts w:ascii="Arial" w:hAnsi="Arial" w:eastAsia="Arial" w:cs="Arial"/>
          <w:b/>
          <w:color w:val="002060"/>
          <w:sz w:val="36"/>
          <w:szCs w:val="36"/>
        </w:rPr>
        <w:t>Appendix A</w:t>
      </w:r>
      <w:r w:rsidR="00092482">
        <w:rPr>
          <w:rFonts w:ascii="Arial" w:hAnsi="Arial" w:eastAsia="Arial" w:cs="Arial"/>
          <w:b/>
          <w:color w:val="002060"/>
          <w:sz w:val="36"/>
          <w:szCs w:val="36"/>
        </w:rPr>
        <w:t xml:space="preserve">: Quality Metrics </w:t>
      </w:r>
    </w:p>
    <w:p w:rsidR="00DC6C8A" w:rsidP="00DC6C8A" w:rsidRDefault="00DC6C8A" w14:paraId="7C71D260" w14:textId="77777777">
      <w:pPr>
        <w:spacing w:after="200" w:line="276" w:lineRule="auto"/>
        <w:rPr>
          <w:rFonts w:ascii="Arial" w:hAnsi="Arial" w:eastAsia="Arial" w:cs="Arial"/>
          <w:color w:val="000000" w:themeColor="text1"/>
        </w:rPr>
      </w:pPr>
      <w:r w:rsidRPr="2C786903">
        <w:rPr>
          <w:rFonts w:ascii="Arial" w:hAnsi="Arial" w:eastAsia="Arial" w:cs="Arial"/>
          <w:b/>
          <w:bCs/>
          <w:color w:val="000000" w:themeColor="text1"/>
        </w:rPr>
        <w:t xml:space="preserve">Frequency: </w:t>
      </w:r>
    </w:p>
    <w:p w:rsidR="00DC6C8A" w:rsidP="00DC6C8A" w:rsidRDefault="00DC6C8A" w14:paraId="35A0B0D3" w14:textId="4BB9FACF">
      <w:pPr>
        <w:pStyle w:val="ListParagraph"/>
        <w:numPr>
          <w:ilvl w:val="0"/>
          <w:numId w:val="13"/>
        </w:numPr>
        <w:spacing w:after="200" w:line="276" w:lineRule="auto"/>
        <w:rPr>
          <w:rFonts w:eastAsiaTheme="minorEastAsia"/>
          <w:color w:val="000000" w:themeColor="text1"/>
        </w:rPr>
      </w:pPr>
      <w:r>
        <w:rPr>
          <w:rFonts w:ascii="Arial" w:hAnsi="Arial" w:eastAsia="Arial" w:cs="Arial"/>
          <w:color w:val="000000" w:themeColor="text1"/>
        </w:rPr>
        <w:t>All incentivized and non-incentivized</w:t>
      </w:r>
      <w:r w:rsidRPr="2C786903">
        <w:rPr>
          <w:rFonts w:ascii="Arial" w:hAnsi="Arial" w:eastAsia="Arial" w:cs="Arial"/>
          <w:color w:val="000000" w:themeColor="text1"/>
        </w:rPr>
        <w:t xml:space="preserve"> </w:t>
      </w:r>
      <w:r w:rsidR="00092482">
        <w:rPr>
          <w:rFonts w:ascii="Arial" w:hAnsi="Arial" w:eastAsia="Arial" w:cs="Arial"/>
          <w:color w:val="000000" w:themeColor="text1"/>
        </w:rPr>
        <w:t xml:space="preserve">quality </w:t>
      </w:r>
      <w:r w:rsidR="00ED5C85">
        <w:rPr>
          <w:rFonts w:ascii="Arial" w:hAnsi="Arial" w:eastAsia="Arial" w:cs="Arial"/>
          <w:color w:val="000000" w:themeColor="text1"/>
        </w:rPr>
        <w:t>metrics</w:t>
      </w:r>
      <w:r w:rsidRPr="2C786903">
        <w:rPr>
          <w:rFonts w:ascii="Arial" w:hAnsi="Arial" w:eastAsia="Arial" w:cs="Arial"/>
          <w:color w:val="000000" w:themeColor="text1"/>
        </w:rPr>
        <w:t xml:space="preserve"> </w:t>
      </w:r>
      <w:r w:rsidR="002D62E8">
        <w:rPr>
          <w:rFonts w:ascii="Arial" w:hAnsi="Arial" w:eastAsia="Arial" w:cs="Arial"/>
          <w:color w:val="000000" w:themeColor="text1"/>
        </w:rPr>
        <w:t xml:space="preserve">for medical and dental practices </w:t>
      </w:r>
      <w:r w:rsidRPr="2C786903">
        <w:rPr>
          <w:rFonts w:ascii="Arial" w:hAnsi="Arial" w:eastAsia="Arial" w:cs="Arial"/>
          <w:color w:val="000000" w:themeColor="text1"/>
        </w:rPr>
        <w:t xml:space="preserve">will be collected and reported at the beginning of the </w:t>
      </w:r>
      <w:r w:rsidR="00821A36">
        <w:rPr>
          <w:rFonts w:ascii="Arial" w:hAnsi="Arial" w:eastAsia="Arial" w:cs="Arial"/>
          <w:color w:val="000000" w:themeColor="text1"/>
        </w:rPr>
        <w:t>program</w:t>
      </w:r>
      <w:r w:rsidRPr="2C786903">
        <w:rPr>
          <w:rFonts w:ascii="Arial" w:hAnsi="Arial" w:eastAsia="Arial" w:cs="Arial"/>
          <w:color w:val="000000" w:themeColor="text1"/>
        </w:rPr>
        <w:t xml:space="preserve"> (baseline), </w:t>
      </w:r>
      <w:r w:rsidR="00ED5C85">
        <w:rPr>
          <w:rFonts w:ascii="Arial" w:hAnsi="Arial" w:eastAsia="Arial" w:cs="Arial"/>
          <w:color w:val="000000" w:themeColor="text1"/>
        </w:rPr>
        <w:t xml:space="preserve">and </w:t>
      </w:r>
      <w:r w:rsidR="000571CF">
        <w:rPr>
          <w:rFonts w:ascii="Arial" w:hAnsi="Arial" w:eastAsia="Arial" w:cs="Arial"/>
          <w:color w:val="000000" w:themeColor="text1"/>
        </w:rPr>
        <w:t xml:space="preserve">on a monthly basis </w:t>
      </w:r>
      <w:r w:rsidR="00B17204">
        <w:rPr>
          <w:rFonts w:ascii="Arial" w:hAnsi="Arial" w:eastAsia="Arial" w:cs="Arial"/>
          <w:color w:val="000000" w:themeColor="text1"/>
        </w:rPr>
        <w:t>by the end of the second full week of the month, for the previous months data.</w:t>
      </w:r>
    </w:p>
    <w:p w:rsidR="00703A01" w:rsidP="00703A01" w:rsidRDefault="00703A01" w14:paraId="43DEC250" w14:textId="77777777">
      <w:pPr>
        <w:spacing w:after="200" w:line="276" w:lineRule="auto"/>
        <w:rPr>
          <w:rFonts w:ascii="Arial" w:hAnsi="Arial" w:eastAsia="Arial" w:cs="Arial"/>
          <w:color w:val="000000" w:themeColor="text1"/>
          <w:sz w:val="20"/>
          <w:szCs w:val="20"/>
        </w:rPr>
      </w:pPr>
      <w:r w:rsidRPr="2C786903">
        <w:rPr>
          <w:rFonts w:ascii="Arial" w:hAnsi="Arial" w:eastAsia="Arial" w:cs="Arial"/>
          <w:b/>
          <w:bCs/>
          <w:color w:val="000000" w:themeColor="text1"/>
        </w:rPr>
        <w:t>Data Submission</w:t>
      </w:r>
      <w:r w:rsidRPr="2C786903">
        <w:rPr>
          <w:rFonts w:ascii="Arial" w:hAnsi="Arial" w:eastAsia="Arial" w:cs="Arial"/>
          <w:b/>
          <w:bCs/>
          <w:color w:val="000000" w:themeColor="text1"/>
          <w:sz w:val="20"/>
          <w:szCs w:val="20"/>
        </w:rPr>
        <w:t>:</w:t>
      </w:r>
    </w:p>
    <w:p w:rsidR="00703A01" w:rsidP="4D33B58E" w:rsidRDefault="3F672969" w14:paraId="53D156AC" w14:textId="0C25CF48">
      <w:pPr>
        <w:pStyle w:val="ListParagraph"/>
        <w:numPr>
          <w:ilvl w:val="0"/>
          <w:numId w:val="13"/>
        </w:numPr>
        <w:spacing w:after="200" w:line="276" w:lineRule="auto"/>
        <w:rPr>
          <w:rFonts w:eastAsiaTheme="minorEastAsia"/>
          <w:color w:val="000000" w:themeColor="text1"/>
        </w:rPr>
      </w:pPr>
      <w:r w:rsidRPr="4D33B58E">
        <w:rPr>
          <w:rFonts w:ascii="Arial" w:hAnsi="Arial" w:eastAsia="Arial" w:cs="Arial"/>
          <w:color w:val="000000" w:themeColor="text1"/>
        </w:rPr>
        <w:t xml:space="preserve">Clinics will </w:t>
      </w:r>
      <w:r w:rsidRPr="4D33B58E" w:rsidR="00703A01">
        <w:rPr>
          <w:rFonts w:ascii="Arial" w:hAnsi="Arial" w:eastAsia="Arial" w:cs="Arial"/>
          <w:color w:val="000000" w:themeColor="text1"/>
        </w:rPr>
        <w:t xml:space="preserve">extract data </w:t>
      </w:r>
      <w:r w:rsidRPr="4D33B58E" w:rsidR="03EE72DD">
        <w:rPr>
          <w:rFonts w:ascii="Arial" w:hAnsi="Arial" w:eastAsia="Arial" w:cs="Arial"/>
          <w:color w:val="000000" w:themeColor="text1"/>
        </w:rPr>
        <w:t>from their EHR/PMS based in the</w:t>
      </w:r>
      <w:r w:rsidRPr="4D33B58E" w:rsidR="00703A01">
        <w:rPr>
          <w:rFonts w:ascii="Arial" w:hAnsi="Arial" w:eastAsia="Arial" w:cs="Arial"/>
          <w:color w:val="000000" w:themeColor="text1"/>
        </w:rPr>
        <w:t xml:space="preserve"> codes listed in the table below</w:t>
      </w:r>
      <w:r w:rsidRPr="4D33B58E" w:rsidR="4EC6E93C">
        <w:rPr>
          <w:rFonts w:ascii="Arial" w:hAnsi="Arial" w:eastAsia="Arial" w:cs="Arial"/>
          <w:color w:val="000000" w:themeColor="text1"/>
        </w:rPr>
        <w:t xml:space="preserve"> with corresponding</w:t>
      </w:r>
      <w:r w:rsidRPr="4D33B58E" w:rsidR="00703A01">
        <w:rPr>
          <w:rFonts w:ascii="Arial" w:hAnsi="Arial" w:eastAsia="Arial" w:cs="Arial"/>
          <w:color w:val="000000" w:themeColor="text1"/>
        </w:rPr>
        <w:t xml:space="preserve"> patient level, appointment level,</w:t>
      </w:r>
      <w:r w:rsidRPr="4D33B58E" w:rsidR="00100B18">
        <w:rPr>
          <w:rFonts w:ascii="Arial" w:hAnsi="Arial" w:eastAsia="Arial" w:cs="Arial"/>
          <w:color w:val="000000" w:themeColor="text1"/>
        </w:rPr>
        <w:t xml:space="preserve"> or</w:t>
      </w:r>
      <w:r w:rsidRPr="4D33B58E" w:rsidR="00703A01">
        <w:rPr>
          <w:rFonts w:ascii="Arial" w:hAnsi="Arial" w:eastAsia="Arial" w:cs="Arial"/>
          <w:color w:val="000000" w:themeColor="text1"/>
        </w:rPr>
        <w:t xml:space="preserve"> claim or encounter level</w:t>
      </w:r>
      <w:r w:rsidRPr="4D33B58E" w:rsidR="00100B18">
        <w:rPr>
          <w:rFonts w:ascii="Arial" w:hAnsi="Arial" w:eastAsia="Arial" w:cs="Arial"/>
          <w:color w:val="000000" w:themeColor="text1"/>
        </w:rPr>
        <w:t>.</w:t>
      </w:r>
    </w:p>
    <w:p w:rsidRPr="00495502" w:rsidR="00DC6C8A" w:rsidP="00DC6C8A" w:rsidRDefault="00703A01" w14:paraId="6687A27F" w14:textId="24F2B86F">
      <w:pPr>
        <w:pStyle w:val="ListParagraph"/>
        <w:numPr>
          <w:ilvl w:val="0"/>
          <w:numId w:val="13"/>
        </w:numPr>
        <w:spacing w:after="200" w:line="276" w:lineRule="auto"/>
        <w:rPr>
          <w:color w:val="000000" w:themeColor="text1"/>
        </w:rPr>
      </w:pPr>
      <w:r w:rsidRPr="24CDA53A">
        <w:rPr>
          <w:rFonts w:ascii="Arial" w:hAnsi="Arial" w:eastAsia="Arial" w:cs="Arial"/>
          <w:color w:val="000000" w:themeColor="text1"/>
        </w:rPr>
        <w:t xml:space="preserve">Please see the EHR/PMS Data Template </w:t>
      </w:r>
      <w:r w:rsidRPr="20E9BC9C">
        <w:rPr>
          <w:rFonts w:ascii="Arial" w:hAnsi="Arial" w:eastAsia="Arial" w:cs="Arial"/>
          <w:color w:val="000000" w:themeColor="text1"/>
        </w:rPr>
        <w:t xml:space="preserve">in the </w:t>
      </w:r>
      <w:r w:rsidRPr="20E9BC9C">
        <w:rPr>
          <w:rFonts w:ascii="Arial" w:hAnsi="Arial" w:eastAsia="Arial" w:cs="Arial"/>
          <w:b/>
          <w:bCs/>
          <w:color w:val="000000" w:themeColor="text1"/>
        </w:rPr>
        <w:t>MORE Care Resource Library</w:t>
      </w:r>
      <w:r w:rsidRPr="24CDA53A">
        <w:rPr>
          <w:rFonts w:ascii="Arial" w:hAnsi="Arial" w:eastAsia="Arial" w:cs="Arial"/>
          <w:color w:val="000000" w:themeColor="text1"/>
        </w:rPr>
        <w:t xml:space="preserve"> for an example of what the data </w:t>
      </w:r>
      <w:r w:rsidRPr="58E35A66" w:rsidR="72087C5A">
        <w:rPr>
          <w:rFonts w:ascii="Arial" w:hAnsi="Arial" w:eastAsia="Arial" w:cs="Arial"/>
          <w:color w:val="000000" w:themeColor="text1"/>
        </w:rPr>
        <w:t>report for extraction</w:t>
      </w:r>
      <w:r w:rsidRPr="58E35A66">
        <w:rPr>
          <w:rFonts w:ascii="Arial" w:hAnsi="Arial" w:eastAsia="Arial" w:cs="Arial"/>
          <w:color w:val="000000" w:themeColor="text1"/>
        </w:rPr>
        <w:t xml:space="preserve"> </w:t>
      </w:r>
      <w:r w:rsidRPr="24CDA53A">
        <w:rPr>
          <w:rFonts w:ascii="Arial" w:hAnsi="Arial" w:eastAsia="Arial" w:cs="Arial"/>
          <w:color w:val="000000" w:themeColor="text1"/>
        </w:rPr>
        <w:t xml:space="preserve">should look like. </w:t>
      </w:r>
    </w:p>
    <w:p w:rsidR="1946006A" w:rsidP="58E35A66" w:rsidRDefault="1946006A" w14:paraId="3E5CCA87" w14:textId="056007CC">
      <w:pPr>
        <w:pStyle w:val="ListParagraph"/>
        <w:numPr>
          <w:ilvl w:val="0"/>
          <w:numId w:val="13"/>
        </w:numPr>
        <w:spacing w:after="200" w:line="276" w:lineRule="auto"/>
        <w:rPr>
          <w:rFonts w:ascii="Arial" w:hAnsi="Arial" w:eastAsia="Arial" w:cs="Arial"/>
          <w:color w:val="000000" w:themeColor="text1"/>
        </w:rPr>
      </w:pPr>
      <w:r w:rsidRPr="58E35A66">
        <w:rPr>
          <w:rFonts w:ascii="Arial" w:hAnsi="Arial" w:eastAsia="Arial" w:cs="Arial"/>
          <w:color w:val="000000" w:themeColor="text1"/>
        </w:rPr>
        <w:t xml:space="preserve">It is not intended that each clinic will be actively using and tracking all the CDT codes that make up the quality metrics below </w:t>
      </w:r>
      <w:r w:rsidRPr="58E35A66" w:rsidR="2E9D8DF7">
        <w:rPr>
          <w:rFonts w:ascii="Arial" w:hAnsi="Arial" w:eastAsia="Arial" w:cs="Arial"/>
          <w:color w:val="000000" w:themeColor="text1"/>
        </w:rPr>
        <w:t>and some counts may be zero. The purpose of reporting on all the CDT codes</w:t>
      </w:r>
      <w:r w:rsidRPr="58E35A66" w:rsidR="2CD322C8">
        <w:rPr>
          <w:rFonts w:ascii="Arial" w:hAnsi="Arial" w:eastAsia="Arial" w:cs="Arial"/>
          <w:color w:val="000000" w:themeColor="text1"/>
        </w:rPr>
        <w:t xml:space="preserve"> below</w:t>
      </w:r>
      <w:r w:rsidRPr="58E35A66" w:rsidR="2E9D8DF7">
        <w:rPr>
          <w:rFonts w:ascii="Arial" w:hAnsi="Arial" w:eastAsia="Arial" w:cs="Arial"/>
          <w:color w:val="000000" w:themeColor="text1"/>
        </w:rPr>
        <w:t xml:space="preserve"> is </w:t>
      </w:r>
      <w:r w:rsidRPr="58E35A66" w:rsidR="72390CFC">
        <w:rPr>
          <w:rFonts w:ascii="Arial" w:hAnsi="Arial" w:eastAsia="Arial" w:cs="Arial"/>
          <w:color w:val="000000" w:themeColor="text1"/>
        </w:rPr>
        <w:t xml:space="preserve">so participants can track progress with </w:t>
      </w:r>
      <w:r w:rsidRPr="58E35A66" w:rsidR="2E9D8DF7">
        <w:rPr>
          <w:rFonts w:ascii="Arial" w:hAnsi="Arial" w:eastAsia="Arial" w:cs="Arial"/>
          <w:color w:val="000000" w:themeColor="text1"/>
        </w:rPr>
        <w:t>clinical changes made during the learning community</w:t>
      </w:r>
      <w:r w:rsidRPr="58E35A66" w:rsidR="1D104B3A">
        <w:rPr>
          <w:rFonts w:ascii="Arial" w:hAnsi="Arial" w:eastAsia="Arial" w:cs="Arial"/>
          <w:color w:val="000000" w:themeColor="text1"/>
        </w:rPr>
        <w:t>.</w:t>
      </w:r>
    </w:p>
    <w:p w:rsidRPr="00DB02A9" w:rsidR="00DB02A9" w:rsidP="58E35A66" w:rsidRDefault="00495502" w14:paraId="26AA16BA" w14:textId="23598D00">
      <w:pPr>
        <w:spacing w:after="200" w:line="276" w:lineRule="auto"/>
        <w:rPr>
          <w:b/>
          <w:color w:val="000000" w:themeColor="text1"/>
          <w:u w:val="single"/>
        </w:rPr>
      </w:pPr>
      <w:r w:rsidRPr="00EB5D65">
        <w:rPr>
          <w:rFonts w:ascii="Arial" w:hAnsi="Arial" w:eastAsia="Arial" w:cs="Arial"/>
          <w:b/>
          <w:bCs/>
          <w:color w:val="000000" w:themeColor="text1"/>
          <w:u w:val="single"/>
        </w:rPr>
        <w:lastRenderedPageBreak/>
        <w:t xml:space="preserve">Note: pay attention to the </w:t>
      </w:r>
      <w:r w:rsidRPr="00EB5D65" w:rsidR="00CD710F">
        <w:rPr>
          <w:rFonts w:ascii="Arial" w:hAnsi="Arial" w:eastAsia="Arial" w:cs="Arial"/>
          <w:b/>
          <w:bCs/>
          <w:color w:val="000000" w:themeColor="text1"/>
          <w:u w:val="single"/>
        </w:rPr>
        <w:t xml:space="preserve">“audience” column to understand which metrics </w:t>
      </w:r>
      <w:r w:rsidRPr="00EB5D65" w:rsidR="008D09E7">
        <w:rPr>
          <w:rFonts w:ascii="Arial" w:hAnsi="Arial" w:eastAsia="Arial" w:cs="Arial"/>
          <w:b/>
          <w:bCs/>
          <w:color w:val="000000" w:themeColor="text1"/>
          <w:u w:val="single"/>
        </w:rPr>
        <w:t>are intended for medical practices only, dental practices only, or both.</w:t>
      </w:r>
    </w:p>
    <w:p w:rsidR="00726564" w:rsidP="00DC6C8A" w:rsidRDefault="00726564" w14:paraId="2B9AE51E" w14:textId="77777777">
      <w:pPr>
        <w:spacing w:after="200" w:line="276" w:lineRule="auto"/>
        <w:rPr>
          <w:rFonts w:ascii="Arial" w:hAnsi="Arial" w:eastAsia="Arial" w:cs="Arial"/>
          <w:i/>
          <w:iCs/>
          <w:color w:val="000000" w:themeColor="text1"/>
        </w:rPr>
      </w:pPr>
    </w:p>
    <w:p w:rsidR="00DC6C8A" w:rsidP="00DC6C8A" w:rsidRDefault="00DC6C8A" w14:paraId="7B354F87" w14:textId="6090BC76">
      <w:pPr>
        <w:spacing w:after="200" w:line="276" w:lineRule="auto"/>
        <w:rPr>
          <w:rFonts w:ascii="Arial" w:hAnsi="Arial" w:eastAsia="Arial" w:cs="Arial"/>
          <w:i/>
          <w:iCs/>
          <w:color w:val="000000" w:themeColor="text1"/>
        </w:rPr>
      </w:pPr>
      <w:r w:rsidRPr="00B945BA">
        <w:rPr>
          <w:rFonts w:ascii="Arial" w:hAnsi="Arial" w:eastAsia="Arial" w:cs="Arial"/>
          <w:i/>
          <w:iCs/>
          <w:color w:val="000000" w:themeColor="text1"/>
        </w:rPr>
        <w:t xml:space="preserve">Incentivized Data </w:t>
      </w:r>
    </w:p>
    <w:p w:rsidRPr="00D458E4" w:rsidR="007369B1" w:rsidP="00D458E4" w:rsidRDefault="00DC6C8A" w14:paraId="723D34AD" w14:textId="60052C28">
      <w:pPr>
        <w:pStyle w:val="ListParagraph"/>
        <w:numPr>
          <w:ilvl w:val="0"/>
          <w:numId w:val="21"/>
        </w:numPr>
        <w:spacing w:after="200" w:line="276" w:lineRule="auto"/>
        <w:rPr>
          <w:rFonts w:ascii="Arial" w:hAnsi="Arial" w:eastAsia="Arial" w:cs="Arial"/>
          <w:b/>
          <w:bCs/>
          <w:color w:val="000000" w:themeColor="text1"/>
        </w:rPr>
      </w:pPr>
      <w:r w:rsidRPr="00B32B5D">
        <w:rPr>
          <w:rFonts w:ascii="Arial" w:hAnsi="Arial" w:eastAsia="Arial" w:cs="Arial"/>
          <w:b/>
          <w:bCs/>
          <w:color w:val="000000" w:themeColor="text1"/>
        </w:rPr>
        <w:t>Pay-for-Reporting</w:t>
      </w:r>
      <w:r>
        <w:rPr>
          <w:rFonts w:ascii="Arial" w:hAnsi="Arial" w:eastAsia="Arial" w:cs="Arial"/>
          <w:b/>
          <w:bCs/>
          <w:color w:val="000000" w:themeColor="text1"/>
        </w:rPr>
        <w:t xml:space="preserve"> (P4R)</w:t>
      </w:r>
      <w:r w:rsidR="00DB02A9">
        <w:rPr>
          <w:rFonts w:ascii="Arial" w:hAnsi="Arial" w:eastAsia="Arial" w:cs="Arial"/>
          <w:b/>
          <w:bCs/>
          <w:color w:val="000000" w:themeColor="text1"/>
        </w:rPr>
        <w:t xml:space="preserve"> metrics:</w:t>
      </w:r>
    </w:p>
    <w:tbl>
      <w:tblPr>
        <w:tblStyle w:val="TableGrid"/>
        <w:tblW w:w="9270" w:type="dxa"/>
        <w:tblInd w:w="715" w:type="dxa"/>
        <w:tblLayout w:type="fixed"/>
        <w:tblLook w:val="04A0" w:firstRow="1" w:lastRow="0" w:firstColumn="1" w:lastColumn="0" w:noHBand="0" w:noVBand="1"/>
      </w:tblPr>
      <w:tblGrid>
        <w:gridCol w:w="1645"/>
        <w:gridCol w:w="2928"/>
        <w:gridCol w:w="1727"/>
        <w:gridCol w:w="1230"/>
        <w:gridCol w:w="1740"/>
      </w:tblGrid>
      <w:tr w:rsidRPr="003349F3" w:rsidR="00772B2D" w:rsidTr="009436B3" w14:paraId="0672B0E6" w14:textId="77777777">
        <w:trPr>
          <w:trHeight w:val="54"/>
        </w:trPr>
        <w:tc>
          <w:tcPr>
            <w:tcW w:w="1645" w:type="dxa"/>
            <w:shd w:val="clear" w:color="auto" w:fill="ED7D31" w:themeFill="accent2"/>
          </w:tcPr>
          <w:p w:rsidRPr="0073327E" w:rsidR="00772B2D" w:rsidP="00925B4C" w:rsidRDefault="00772B2D" w14:paraId="4E26D81F" w14:textId="2B33DE4D">
            <w:pPr>
              <w:spacing w:after="200" w:line="276" w:lineRule="auto"/>
              <w:rPr>
                <w:rFonts w:ascii="Arial" w:hAnsi="Arial" w:eastAsia="Arial" w:cs="Arial"/>
                <w:b/>
                <w:bCs/>
                <w:color w:val="FFFFFF" w:themeColor="background1"/>
                <w:sz w:val="18"/>
                <w:szCs w:val="18"/>
              </w:rPr>
            </w:pPr>
            <w:r w:rsidRPr="0073327E">
              <w:rPr>
                <w:rFonts w:ascii="Arial" w:hAnsi="Arial" w:eastAsia="Arial" w:cs="Arial"/>
                <w:b/>
                <w:bCs/>
                <w:color w:val="FFFFFF" w:themeColor="background1"/>
                <w:sz w:val="18"/>
                <w:szCs w:val="18"/>
              </w:rPr>
              <w:t>Metric</w:t>
            </w:r>
          </w:p>
        </w:tc>
        <w:tc>
          <w:tcPr>
            <w:tcW w:w="2928" w:type="dxa"/>
            <w:shd w:val="clear" w:color="auto" w:fill="ED7D31" w:themeFill="accent2"/>
          </w:tcPr>
          <w:p w:rsidRPr="0073327E" w:rsidR="00772B2D" w:rsidP="00925B4C" w:rsidRDefault="00772B2D" w14:paraId="433DEBF0" w14:textId="74DE66D8">
            <w:pPr>
              <w:spacing w:after="200" w:line="276" w:lineRule="auto"/>
              <w:rPr>
                <w:rFonts w:ascii="Arial" w:hAnsi="Arial" w:eastAsia="Arial" w:cs="Arial"/>
                <w:b/>
                <w:bCs/>
                <w:color w:val="FFFFFF" w:themeColor="background1"/>
                <w:sz w:val="18"/>
                <w:szCs w:val="18"/>
              </w:rPr>
            </w:pPr>
            <w:r w:rsidRPr="0073327E">
              <w:rPr>
                <w:rFonts w:ascii="Arial" w:hAnsi="Arial" w:eastAsia="Arial" w:cs="Arial"/>
                <w:b/>
                <w:bCs/>
                <w:color w:val="FFFFFF" w:themeColor="background1"/>
                <w:sz w:val="18"/>
                <w:szCs w:val="18"/>
              </w:rPr>
              <w:t xml:space="preserve">Numerator </w:t>
            </w:r>
            <w:r>
              <w:rPr>
                <w:rFonts w:ascii="Arial" w:hAnsi="Arial" w:eastAsia="Arial" w:cs="Arial"/>
                <w:b/>
                <w:bCs/>
                <w:color w:val="FFFFFF" w:themeColor="background1"/>
                <w:sz w:val="18"/>
                <w:szCs w:val="18"/>
              </w:rPr>
              <w:t xml:space="preserve">                                   [ tier (</w:t>
            </w:r>
            <w:r w:rsidRPr="00AA3362">
              <w:rPr>
                <w:rFonts w:ascii="Arial" w:hAnsi="Arial" w:eastAsia="Arial" w:cs="Arial"/>
                <w:b/>
                <w:bCs/>
                <w:color w:val="70AD47" w:themeColor="accent6"/>
                <w:sz w:val="18"/>
                <w:szCs w:val="18"/>
              </w:rPr>
              <w:t>% of dollars earned</w:t>
            </w:r>
            <w:r>
              <w:rPr>
                <w:rFonts w:ascii="Arial" w:hAnsi="Arial" w:eastAsia="Arial" w:cs="Arial"/>
                <w:b/>
                <w:bCs/>
                <w:color w:val="FFFFFF" w:themeColor="background1"/>
                <w:sz w:val="18"/>
                <w:szCs w:val="18"/>
              </w:rPr>
              <w:t>) ]</w:t>
            </w:r>
          </w:p>
        </w:tc>
        <w:tc>
          <w:tcPr>
            <w:tcW w:w="1727" w:type="dxa"/>
            <w:shd w:val="clear" w:color="auto" w:fill="ED7D31" w:themeFill="accent2"/>
          </w:tcPr>
          <w:p w:rsidRPr="0073327E" w:rsidR="00772B2D" w:rsidP="00925B4C" w:rsidRDefault="00772B2D" w14:paraId="39912563" w14:textId="16AFC30E">
            <w:pPr>
              <w:spacing w:after="200" w:line="276" w:lineRule="auto"/>
              <w:rPr>
                <w:rFonts w:ascii="Arial" w:hAnsi="Arial" w:eastAsia="Arial" w:cs="Arial"/>
                <w:b/>
                <w:bCs/>
                <w:color w:val="FFFFFF" w:themeColor="background1"/>
                <w:sz w:val="18"/>
                <w:szCs w:val="18"/>
              </w:rPr>
            </w:pPr>
            <w:r w:rsidRPr="0073327E">
              <w:rPr>
                <w:rFonts w:ascii="Arial" w:hAnsi="Arial" w:eastAsia="Arial" w:cs="Arial"/>
                <w:b/>
                <w:bCs/>
                <w:color w:val="FFFFFF" w:themeColor="background1"/>
                <w:sz w:val="18"/>
                <w:szCs w:val="18"/>
              </w:rPr>
              <w:t>Denominator</w:t>
            </w:r>
          </w:p>
        </w:tc>
        <w:tc>
          <w:tcPr>
            <w:tcW w:w="1230" w:type="dxa"/>
            <w:shd w:val="clear" w:color="auto" w:fill="ED7D31" w:themeFill="accent2"/>
          </w:tcPr>
          <w:p w:rsidRPr="0073327E" w:rsidR="00772B2D" w:rsidP="00925B4C" w:rsidRDefault="00A139EC" w14:paraId="7082091C" w14:textId="38B98F8D">
            <w:pPr>
              <w:spacing w:after="200" w:line="276" w:lineRule="auto"/>
              <w:rPr>
                <w:rFonts w:ascii="Arial" w:hAnsi="Arial" w:eastAsia="Arial" w:cs="Arial"/>
                <w:b/>
                <w:bCs/>
                <w:color w:val="FFFFFF" w:themeColor="background1"/>
                <w:sz w:val="18"/>
                <w:szCs w:val="18"/>
              </w:rPr>
            </w:pPr>
            <w:r>
              <w:rPr>
                <w:rFonts w:ascii="Arial" w:hAnsi="Arial" w:eastAsia="Arial" w:cs="Arial"/>
                <w:b/>
                <w:bCs/>
                <w:color w:val="FFFFFF" w:themeColor="background1"/>
                <w:sz w:val="18"/>
                <w:szCs w:val="18"/>
              </w:rPr>
              <w:t xml:space="preserve">Incentive Weight </w:t>
            </w:r>
          </w:p>
        </w:tc>
        <w:tc>
          <w:tcPr>
            <w:tcW w:w="1740" w:type="dxa"/>
            <w:shd w:val="clear" w:color="auto" w:fill="ED7D31" w:themeFill="accent2"/>
          </w:tcPr>
          <w:p w:rsidRPr="0073327E" w:rsidR="00772B2D" w:rsidP="00925B4C" w:rsidRDefault="00772B2D" w14:paraId="10542095" w14:textId="2D820838">
            <w:pPr>
              <w:spacing w:after="200" w:line="276" w:lineRule="auto"/>
              <w:rPr>
                <w:rFonts w:ascii="Arial" w:hAnsi="Arial" w:eastAsia="Arial" w:cs="Arial"/>
                <w:b/>
                <w:bCs/>
                <w:color w:val="FFFFFF" w:themeColor="background1"/>
                <w:sz w:val="18"/>
                <w:szCs w:val="18"/>
              </w:rPr>
            </w:pPr>
            <w:r w:rsidRPr="0073327E">
              <w:rPr>
                <w:rFonts w:ascii="Arial" w:hAnsi="Arial" w:eastAsia="Arial" w:cs="Arial"/>
                <w:b/>
                <w:bCs/>
                <w:color w:val="FFFFFF" w:themeColor="background1"/>
                <w:sz w:val="18"/>
                <w:szCs w:val="18"/>
              </w:rPr>
              <w:t>Audience</w:t>
            </w:r>
          </w:p>
        </w:tc>
      </w:tr>
      <w:tr w:rsidRPr="003349F3" w:rsidR="00772B2D" w:rsidTr="009436B3" w14:paraId="27B7C375" w14:textId="77777777">
        <w:trPr>
          <w:trHeight w:val="2385"/>
        </w:trPr>
        <w:tc>
          <w:tcPr>
            <w:tcW w:w="1645" w:type="dxa"/>
            <w:shd w:val="clear" w:color="auto" w:fill="E7E6E6" w:themeFill="background2"/>
            <w:hideMark/>
          </w:tcPr>
          <w:p w:rsidRPr="0073327E" w:rsidR="00772B2D" w:rsidP="00925B4C" w:rsidRDefault="00772B2D" w14:paraId="4BE6B786" w14:textId="7AE254F4">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Completeness of reported data</w:t>
            </w:r>
          </w:p>
        </w:tc>
        <w:tc>
          <w:tcPr>
            <w:tcW w:w="2928" w:type="dxa"/>
            <w:hideMark/>
          </w:tcPr>
          <w:p w:rsidR="00772B2D" w:rsidP="003E70F9" w:rsidRDefault="00772B2D" w14:paraId="656CD447" w14:textId="5A4287EE">
            <w:pPr>
              <w:pStyle w:val="paragraph"/>
              <w:spacing w:before="0" w:beforeAutospacing="0" w:after="0" w:afterAutospacing="0"/>
              <w:textAlignment w:val="baseline"/>
              <w:rPr>
                <w:rFonts w:ascii="Segoe UI" w:hAnsi="Segoe UI" w:cs="Segoe UI"/>
                <w:sz w:val="18"/>
                <w:szCs w:val="18"/>
              </w:rPr>
            </w:pPr>
            <w:r w:rsidRPr="65D544A3">
              <w:rPr>
                <w:rFonts w:ascii="Arial" w:hAnsi="Arial" w:eastAsia="Arial" w:cs="Arial"/>
                <w:color w:val="000000" w:themeColor="text1"/>
                <w:sz w:val="18"/>
                <w:szCs w:val="18"/>
              </w:rPr>
              <w:t xml:space="preserve">Total number of required data fields submitted within the agreed upon timeframe according to thresholds: </w:t>
            </w:r>
            <w:r>
              <w:br/>
            </w:r>
            <w:r>
              <w:br/>
            </w:r>
            <w:r w:rsidRPr="0CB4C618">
              <w:rPr>
                <w:rStyle w:val="normaltextrun"/>
                <w:rFonts w:ascii="Arial" w:hAnsi="Arial" w:cs="Arial"/>
                <w:color w:val="000000" w:themeColor="text1"/>
                <w:sz w:val="18"/>
                <w:szCs w:val="18"/>
              </w:rPr>
              <w:t xml:space="preserve">- 100% of required data </w:t>
            </w:r>
            <w:r w:rsidRPr="00051EDB">
              <w:rPr>
                <w:rStyle w:val="normaltextrun"/>
                <w:rFonts w:ascii="Arial" w:hAnsi="Arial" w:cs="Arial"/>
                <w:i/>
                <w:iCs/>
                <w:color w:val="70AD47" w:themeColor="accent6"/>
                <w:sz w:val="18"/>
                <w:szCs w:val="18"/>
              </w:rPr>
              <w:t xml:space="preserve">(100%) </w:t>
            </w:r>
            <w:r w:rsidRPr="00051EDB">
              <w:rPr>
                <w:rStyle w:val="scxw157428661"/>
                <w:rFonts w:ascii="Arial" w:hAnsi="Arial" w:cs="Arial"/>
                <w:color w:val="70AD47" w:themeColor="accent6"/>
                <w:sz w:val="18"/>
                <w:szCs w:val="18"/>
              </w:rPr>
              <w:t> </w:t>
            </w:r>
            <w:r>
              <w:br/>
            </w:r>
            <w:r w:rsidRPr="0CB4C618">
              <w:rPr>
                <w:rStyle w:val="normaltextrun"/>
                <w:rFonts w:ascii="Arial" w:hAnsi="Arial" w:cs="Arial"/>
                <w:color w:val="000000" w:themeColor="text1"/>
                <w:sz w:val="18"/>
                <w:szCs w:val="18"/>
              </w:rPr>
              <w:t xml:space="preserve">- 50-99% of required data </w:t>
            </w:r>
            <w:r w:rsidRPr="00051EDB">
              <w:rPr>
                <w:rStyle w:val="normaltextrun"/>
                <w:rFonts w:ascii="Arial" w:hAnsi="Arial" w:cs="Arial"/>
                <w:i/>
                <w:iCs/>
                <w:color w:val="70AD47" w:themeColor="accent6"/>
                <w:sz w:val="18"/>
                <w:szCs w:val="18"/>
              </w:rPr>
              <w:t xml:space="preserve">(90%) </w:t>
            </w:r>
            <w:r>
              <w:br/>
            </w:r>
            <w:r w:rsidRPr="0CB4C618">
              <w:rPr>
                <w:rStyle w:val="normaltextrun"/>
                <w:rFonts w:ascii="Arial" w:hAnsi="Arial" w:cs="Arial"/>
                <w:color w:val="000000" w:themeColor="text1"/>
                <w:sz w:val="18"/>
                <w:szCs w:val="18"/>
              </w:rPr>
              <w:t xml:space="preserve">- 1-49% of required data </w:t>
            </w:r>
            <w:r w:rsidRPr="00051EDB">
              <w:rPr>
                <w:rStyle w:val="normaltextrun"/>
                <w:rFonts w:ascii="Arial" w:hAnsi="Arial" w:cs="Arial"/>
                <w:i/>
                <w:iCs/>
                <w:color w:val="70AD47" w:themeColor="accent6"/>
                <w:sz w:val="18"/>
                <w:szCs w:val="18"/>
              </w:rPr>
              <w:t>(80%)</w:t>
            </w:r>
            <w:r w:rsidRPr="00051EDB">
              <w:rPr>
                <w:rStyle w:val="eop"/>
                <w:rFonts w:ascii="Arial" w:hAnsi="Arial" w:cs="Arial"/>
                <w:color w:val="70AD47" w:themeColor="accent6"/>
                <w:sz w:val="18"/>
                <w:szCs w:val="18"/>
              </w:rPr>
              <w:t> </w:t>
            </w:r>
          </w:p>
          <w:p w:rsidRPr="003E70F9" w:rsidR="00772B2D" w:rsidP="003E70F9" w:rsidRDefault="00772B2D" w14:paraId="6D1B7B59" w14:textId="7B5C723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- 0% of required data</w:t>
            </w:r>
            <w:r>
              <w:rPr>
                <w:rStyle w:val="normaltextrun"/>
                <w:rFonts w:ascii="Arial" w:hAnsi="Arial" w:cs="Arial"/>
                <w:i/>
                <w:iCs/>
                <w:color w:val="000000"/>
                <w:sz w:val="18"/>
                <w:szCs w:val="18"/>
              </w:rPr>
              <w:t xml:space="preserve"> </w:t>
            </w:r>
            <w:r w:rsidRPr="00051EDB">
              <w:rPr>
                <w:rStyle w:val="normaltextrun"/>
                <w:rFonts w:ascii="Arial" w:hAnsi="Arial" w:cs="Arial"/>
                <w:i/>
                <w:iCs/>
                <w:color w:val="70AD47" w:themeColor="accent6"/>
                <w:sz w:val="18"/>
                <w:szCs w:val="18"/>
              </w:rPr>
              <w:t>(0%)</w:t>
            </w:r>
          </w:p>
        </w:tc>
        <w:tc>
          <w:tcPr>
            <w:tcW w:w="1727" w:type="dxa"/>
            <w:hideMark/>
          </w:tcPr>
          <w:p w:rsidR="00772B2D" w:rsidP="00925B4C" w:rsidRDefault="00772B2D" w14:paraId="6F63B668"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required data fields</w:t>
            </w:r>
          </w:p>
          <w:p w:rsidRPr="0073327E" w:rsidR="00772B2D" w:rsidP="00925B4C" w:rsidRDefault="00772B2D" w14:paraId="52580635" w14:textId="31CBB822">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w:t>
            </w:r>
          </w:p>
        </w:tc>
        <w:tc>
          <w:tcPr>
            <w:tcW w:w="1230" w:type="dxa"/>
          </w:tcPr>
          <w:p w:rsidRPr="0073327E" w:rsidR="00772B2D" w:rsidP="00925B4C" w:rsidRDefault="009B011A" w14:paraId="6E18CCAD" w14:textId="7BEDE7F1">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33.33%</w:t>
            </w:r>
          </w:p>
        </w:tc>
        <w:tc>
          <w:tcPr>
            <w:tcW w:w="1740" w:type="dxa"/>
            <w:hideMark/>
          </w:tcPr>
          <w:p w:rsidRPr="0073327E" w:rsidR="00772B2D" w:rsidP="00925B4C" w:rsidRDefault="00772B2D" w14:paraId="15F30948" w14:textId="63A5E396">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and dental partner</w:t>
            </w:r>
          </w:p>
        </w:tc>
      </w:tr>
      <w:tr w:rsidRPr="003349F3" w:rsidR="00772B2D" w:rsidTr="009436B3" w14:paraId="1DEAFCF4" w14:textId="77777777">
        <w:trPr>
          <w:trHeight w:val="2715"/>
        </w:trPr>
        <w:tc>
          <w:tcPr>
            <w:tcW w:w="1645" w:type="dxa"/>
            <w:shd w:val="clear" w:color="auto" w:fill="E7E6E6" w:themeFill="background2"/>
            <w:hideMark/>
          </w:tcPr>
          <w:p w:rsidRPr="0073327E" w:rsidR="00772B2D" w:rsidP="00925B4C" w:rsidRDefault="00772B2D" w14:paraId="4FD2311A"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Quality of reported data</w:t>
            </w:r>
          </w:p>
        </w:tc>
        <w:tc>
          <w:tcPr>
            <w:tcW w:w="2928" w:type="dxa"/>
            <w:hideMark/>
          </w:tcPr>
          <w:p w:rsidR="00772B2D" w:rsidP="00FD7743" w:rsidRDefault="00772B2D" w14:paraId="7D5B7BF3" w14:textId="77777777">
            <w:pPr>
              <w:pStyle w:val="paragraph"/>
              <w:spacing w:before="0" w:beforeAutospacing="0" w:after="0" w:afterAutospacing="0"/>
              <w:textAlignment w:val="baseline"/>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number of required data fields submitted during a reporting timeframe based on the established format and baseline data extraction:   </w:t>
            </w:r>
          </w:p>
          <w:p w:rsidR="00772B2D" w:rsidP="00FD7743" w:rsidRDefault="00772B2D" w14:paraId="10067B9B" w14:textId="7D09D5C9">
            <w:pPr>
              <w:pStyle w:val="paragraph"/>
              <w:spacing w:before="0" w:beforeAutospacing="0" w:after="0" w:afterAutospacing="0"/>
              <w:textAlignment w:val="baseline"/>
              <w:rPr>
                <w:rFonts w:ascii="Segoe UI" w:hAnsi="Segoe UI" w:cs="Segoe UI"/>
                <w:sz w:val="18"/>
                <w:szCs w:val="18"/>
              </w:rPr>
            </w:pPr>
            <w:r w:rsidRPr="0073327E">
              <w:rPr>
                <w:rFonts w:ascii="Arial" w:hAnsi="Arial" w:eastAsia="Arial" w:cs="Arial"/>
                <w:color w:val="000000" w:themeColor="text1"/>
                <w:sz w:val="18"/>
                <w:szCs w:val="18"/>
              </w:rPr>
              <w:t xml:space="preserve">                                                                                                                 </w:t>
            </w:r>
            <w:r>
              <w:rPr>
                <w:rStyle w:val="normaltextrun"/>
                <w:rFonts w:ascii="Arial" w:hAnsi="Arial" w:cs="Arial"/>
                <w:color w:val="000000"/>
                <w:sz w:val="18"/>
                <w:szCs w:val="18"/>
              </w:rPr>
              <w:t xml:space="preserve">-100% quality - there are no deviations or inconsistency issues with data extraction </w:t>
            </w:r>
            <w:r w:rsidRPr="00DC7C8E">
              <w:rPr>
                <w:rStyle w:val="normaltextrun"/>
                <w:rFonts w:ascii="Arial" w:hAnsi="Arial" w:cs="Arial"/>
                <w:i/>
                <w:iCs/>
                <w:color w:val="70AD47" w:themeColor="accent6"/>
                <w:sz w:val="18"/>
                <w:szCs w:val="18"/>
              </w:rPr>
              <w:t>(100%)</w:t>
            </w:r>
            <w:r w:rsidRPr="00DC7C8E">
              <w:rPr>
                <w:rStyle w:val="eop"/>
                <w:rFonts w:ascii="Arial" w:hAnsi="Arial" w:cs="Arial"/>
                <w:color w:val="70AD47" w:themeColor="accent6"/>
                <w:sz w:val="18"/>
                <w:szCs w:val="18"/>
              </w:rPr>
              <w:t> </w:t>
            </w:r>
          </w:p>
          <w:p w:rsidR="00772B2D" w:rsidP="00FD7743" w:rsidRDefault="00772B2D" w14:paraId="63C0B4E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8"/>
                <w:szCs w:val="18"/>
              </w:rPr>
              <w:t> </w:t>
            </w:r>
          </w:p>
          <w:p w:rsidRPr="00FD7743" w:rsidR="00772B2D" w:rsidP="00FD7743" w:rsidRDefault="00772B2D" w14:paraId="4DB284DE" w14:textId="40B01C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0% quality - any deviation or inconsistency without notifying CareQuest Institute of anticipated changes at least two weeks prior to submission </w:t>
            </w:r>
            <w:r w:rsidRPr="00DC7C8E">
              <w:rPr>
                <w:rStyle w:val="normaltextrun"/>
                <w:rFonts w:ascii="Arial" w:hAnsi="Arial" w:cs="Arial"/>
                <w:i/>
                <w:iCs/>
                <w:color w:val="70AD47" w:themeColor="accent6"/>
                <w:sz w:val="18"/>
                <w:szCs w:val="18"/>
              </w:rPr>
              <w:t>(90%)</w:t>
            </w:r>
            <w:r w:rsidRPr="00DC7C8E">
              <w:rPr>
                <w:rStyle w:val="eop"/>
                <w:rFonts w:ascii="Arial" w:hAnsi="Arial" w:cs="Arial"/>
                <w:color w:val="70AD47" w:themeColor="accent6"/>
                <w:sz w:val="18"/>
                <w:szCs w:val="18"/>
              </w:rPr>
              <w:t> </w:t>
            </w:r>
          </w:p>
        </w:tc>
        <w:tc>
          <w:tcPr>
            <w:tcW w:w="1727" w:type="dxa"/>
            <w:hideMark/>
          </w:tcPr>
          <w:p w:rsidRPr="0073327E" w:rsidR="00772B2D" w:rsidP="00925B4C" w:rsidRDefault="00772B2D" w14:paraId="54A00AFE"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number of required data fields </w:t>
            </w:r>
          </w:p>
        </w:tc>
        <w:tc>
          <w:tcPr>
            <w:tcW w:w="1230" w:type="dxa"/>
          </w:tcPr>
          <w:p w:rsidRPr="0073327E" w:rsidR="00772B2D" w:rsidP="00925B4C" w:rsidRDefault="009B011A" w14:paraId="00D0A6BD" w14:textId="1CDFEE42">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33.33%</w:t>
            </w:r>
          </w:p>
        </w:tc>
        <w:tc>
          <w:tcPr>
            <w:tcW w:w="1740" w:type="dxa"/>
            <w:hideMark/>
          </w:tcPr>
          <w:p w:rsidRPr="0073327E" w:rsidR="00772B2D" w:rsidP="00925B4C" w:rsidRDefault="00772B2D" w14:paraId="1AD2A404" w14:textId="29F03FE9">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and dental partner</w:t>
            </w:r>
          </w:p>
        </w:tc>
      </w:tr>
      <w:tr w:rsidRPr="003349F3" w:rsidR="00772B2D" w:rsidTr="009436B3" w14:paraId="2226B85A" w14:textId="77777777">
        <w:trPr>
          <w:trHeight w:val="350"/>
        </w:trPr>
        <w:tc>
          <w:tcPr>
            <w:tcW w:w="1645" w:type="dxa"/>
            <w:shd w:val="clear" w:color="auto" w:fill="E7E6E6" w:themeFill="background2"/>
            <w:hideMark/>
          </w:tcPr>
          <w:p w:rsidRPr="0073327E" w:rsidR="00772B2D" w:rsidP="00925B4C" w:rsidRDefault="00772B2D" w14:paraId="5AF6EBC3"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Completeness of reported demographic data</w:t>
            </w:r>
          </w:p>
        </w:tc>
        <w:tc>
          <w:tcPr>
            <w:tcW w:w="2928" w:type="dxa"/>
            <w:hideMark/>
          </w:tcPr>
          <w:p w:rsidR="00772B2D" w:rsidP="00162088" w:rsidRDefault="00FA6B5A" w14:paraId="2444FEE2" w14:textId="34EA8B22">
            <w:pPr>
              <w:pStyle w:val="paragraph"/>
              <w:spacing w:before="0" w:beforeAutospacing="0" w:after="0" w:afterAutospacing="0"/>
              <w:textAlignment w:val="baseline"/>
              <w:rPr>
                <w:rFonts w:ascii="Segoe UI" w:hAnsi="Segoe UI" w:cs="Segoe UI"/>
                <w:sz w:val="18"/>
                <w:szCs w:val="18"/>
              </w:rPr>
            </w:pPr>
            <w:r w:rsidRPr="00FA6B5A">
              <w:rPr>
                <w:rFonts w:ascii="Arial" w:hAnsi="Arial" w:eastAsia="Arial" w:cs="Arial"/>
                <w:color w:val="000000" w:themeColor="text1"/>
                <w:sz w:val="18"/>
                <w:szCs w:val="18"/>
              </w:rPr>
              <w:t xml:space="preserve">Total number of required data fields submitted during a reporting timeframe based on the established format and baseline data extraction:   </w:t>
            </w:r>
            <w:r w:rsidR="00772B2D">
              <w:br/>
            </w:r>
            <w:r w:rsidRPr="6DF2DF21" w:rsidR="00772B2D">
              <w:rPr>
                <w:rFonts w:ascii="Arial" w:hAnsi="Arial" w:eastAsia="Arial" w:cs="Arial"/>
                <w:color w:val="000000" w:themeColor="text1"/>
                <w:sz w:val="18"/>
                <w:szCs w:val="18"/>
              </w:rPr>
              <w:t xml:space="preserve">                                                                                                                     </w:t>
            </w:r>
            <w:r w:rsidR="00772B2D">
              <w:rPr>
                <w:rStyle w:val="normaltextrun"/>
                <w:rFonts w:ascii="Arial" w:hAnsi="Arial" w:cs="Arial"/>
                <w:color w:val="000000"/>
                <w:sz w:val="18"/>
                <w:szCs w:val="18"/>
              </w:rPr>
              <w:t>- 100% of required data</w:t>
            </w:r>
            <w:r w:rsidR="00772B2D">
              <w:rPr>
                <w:rStyle w:val="normaltextrun"/>
                <w:rFonts w:ascii="Arial" w:hAnsi="Arial" w:cs="Arial"/>
                <w:i/>
                <w:iCs/>
                <w:color w:val="000000"/>
                <w:sz w:val="18"/>
                <w:szCs w:val="18"/>
              </w:rPr>
              <w:t xml:space="preserve"> </w:t>
            </w:r>
            <w:r w:rsidRPr="007D63D2" w:rsidR="00772B2D">
              <w:rPr>
                <w:rStyle w:val="normaltextrun"/>
                <w:rFonts w:ascii="Arial" w:hAnsi="Arial" w:cs="Arial"/>
                <w:i/>
                <w:iCs/>
                <w:color w:val="70AD47" w:themeColor="accent6"/>
                <w:sz w:val="18"/>
                <w:szCs w:val="18"/>
              </w:rPr>
              <w:t xml:space="preserve">(100%) </w:t>
            </w:r>
            <w:r w:rsidRPr="007D63D2" w:rsidR="00772B2D">
              <w:rPr>
                <w:rStyle w:val="scxw196274438"/>
                <w:rFonts w:ascii="Arial" w:hAnsi="Arial" w:cs="Arial"/>
                <w:color w:val="70AD47" w:themeColor="accent6"/>
                <w:sz w:val="18"/>
                <w:szCs w:val="18"/>
              </w:rPr>
              <w:t> </w:t>
            </w:r>
            <w:r w:rsidR="00772B2D">
              <w:rPr>
                <w:rFonts w:ascii="Arial" w:hAnsi="Arial" w:cs="Arial"/>
                <w:color w:val="000000"/>
                <w:sz w:val="18"/>
                <w:szCs w:val="18"/>
              </w:rPr>
              <w:br/>
            </w:r>
            <w:r w:rsidR="00772B2D">
              <w:rPr>
                <w:rStyle w:val="normaltextrun"/>
                <w:rFonts w:ascii="Arial" w:hAnsi="Arial" w:cs="Arial"/>
                <w:color w:val="000000"/>
                <w:sz w:val="18"/>
                <w:szCs w:val="18"/>
              </w:rPr>
              <w:t xml:space="preserve">- 75-99% of required data </w:t>
            </w:r>
            <w:r w:rsidRPr="007D63D2" w:rsidR="00772B2D">
              <w:rPr>
                <w:rStyle w:val="normaltextrun"/>
                <w:rFonts w:ascii="Arial" w:hAnsi="Arial" w:cs="Arial"/>
                <w:i/>
                <w:iCs/>
                <w:color w:val="70AD47" w:themeColor="accent6"/>
                <w:sz w:val="18"/>
                <w:szCs w:val="18"/>
              </w:rPr>
              <w:t xml:space="preserve">(95%) </w:t>
            </w:r>
            <w:r w:rsidRPr="007D63D2" w:rsidR="00772B2D">
              <w:rPr>
                <w:rStyle w:val="scxw196274438"/>
                <w:rFonts w:ascii="Arial" w:hAnsi="Arial" w:cs="Arial"/>
                <w:color w:val="70AD47" w:themeColor="accent6"/>
                <w:sz w:val="18"/>
                <w:szCs w:val="18"/>
              </w:rPr>
              <w:t> </w:t>
            </w:r>
            <w:r w:rsidR="00772B2D">
              <w:rPr>
                <w:rFonts w:ascii="Arial" w:hAnsi="Arial" w:cs="Arial"/>
                <w:color w:val="000000"/>
                <w:sz w:val="18"/>
                <w:szCs w:val="18"/>
              </w:rPr>
              <w:br/>
            </w:r>
            <w:r w:rsidR="00772B2D">
              <w:rPr>
                <w:rStyle w:val="normaltextrun"/>
                <w:rFonts w:ascii="Arial" w:hAnsi="Arial" w:cs="Arial"/>
                <w:color w:val="000000"/>
                <w:sz w:val="18"/>
                <w:szCs w:val="18"/>
              </w:rPr>
              <w:t xml:space="preserve">- 50-74% of required data </w:t>
            </w:r>
            <w:r w:rsidRPr="00DC7C8E" w:rsidR="00772B2D">
              <w:rPr>
                <w:rStyle w:val="normaltextrun"/>
                <w:rFonts w:ascii="Arial" w:hAnsi="Arial" w:cs="Arial"/>
                <w:i/>
                <w:iCs/>
                <w:color w:val="70AD47" w:themeColor="accent6"/>
                <w:sz w:val="18"/>
                <w:szCs w:val="18"/>
              </w:rPr>
              <w:t>(90%) </w:t>
            </w:r>
            <w:r w:rsidRPr="00DC7C8E" w:rsidR="00772B2D">
              <w:rPr>
                <w:rStyle w:val="eop"/>
                <w:rFonts w:ascii="Arial" w:hAnsi="Arial" w:cs="Arial"/>
                <w:color w:val="70AD47" w:themeColor="accent6"/>
                <w:sz w:val="18"/>
                <w:szCs w:val="18"/>
              </w:rPr>
              <w:t> </w:t>
            </w:r>
          </w:p>
          <w:p w:rsidR="00772B2D" w:rsidP="00162088" w:rsidRDefault="00772B2D" w14:paraId="05F2DA8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- 25-49% of required data </w:t>
            </w:r>
            <w:r w:rsidRPr="00DC7C8E">
              <w:rPr>
                <w:rStyle w:val="normaltextrun"/>
                <w:rFonts w:ascii="Arial" w:hAnsi="Arial" w:cs="Arial"/>
                <w:i/>
                <w:iCs/>
                <w:color w:val="70AD47" w:themeColor="accent6"/>
                <w:sz w:val="18"/>
                <w:szCs w:val="18"/>
              </w:rPr>
              <w:t>(85%) </w:t>
            </w:r>
            <w:r w:rsidRPr="00DC7C8E">
              <w:rPr>
                <w:rStyle w:val="eop"/>
                <w:rFonts w:ascii="Arial" w:hAnsi="Arial" w:cs="Arial"/>
                <w:color w:val="70AD47" w:themeColor="accent6"/>
                <w:sz w:val="18"/>
                <w:szCs w:val="18"/>
              </w:rPr>
              <w:t> </w:t>
            </w:r>
          </w:p>
          <w:p w:rsidR="00772B2D" w:rsidP="00162088" w:rsidRDefault="00772B2D" w14:paraId="50B5356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18"/>
                <w:szCs w:val="18"/>
              </w:rPr>
              <w:t xml:space="preserve">- 1-24% of required data </w:t>
            </w:r>
            <w:r w:rsidRPr="00DC7C8E">
              <w:rPr>
                <w:rStyle w:val="normaltextrun"/>
                <w:rFonts w:ascii="Arial" w:hAnsi="Arial" w:cs="Arial"/>
                <w:i/>
                <w:iCs/>
                <w:color w:val="70AD47" w:themeColor="accent6"/>
                <w:sz w:val="18"/>
                <w:szCs w:val="18"/>
              </w:rPr>
              <w:t>(80%)</w:t>
            </w:r>
            <w:r w:rsidRPr="00DC7C8E">
              <w:rPr>
                <w:rStyle w:val="eop"/>
                <w:rFonts w:ascii="Arial" w:hAnsi="Arial" w:cs="Arial"/>
                <w:color w:val="70AD47" w:themeColor="accent6"/>
                <w:sz w:val="18"/>
                <w:szCs w:val="18"/>
              </w:rPr>
              <w:t> </w:t>
            </w:r>
          </w:p>
          <w:p w:rsidRPr="0073327E" w:rsidR="00772B2D" w:rsidP="00162088" w:rsidRDefault="00772B2D" w14:paraId="4DBF90D9" w14:textId="4EC2FB5D">
            <w:pPr>
              <w:spacing w:after="200" w:line="276" w:lineRule="auto"/>
              <w:rPr>
                <w:rFonts w:ascii="Arial" w:hAnsi="Arial" w:eastAsia="Arial" w:cs="Arial"/>
                <w:color w:val="000000" w:themeColor="text1"/>
                <w:sz w:val="18"/>
                <w:szCs w:val="18"/>
              </w:rPr>
            </w:pPr>
            <w:r>
              <w:rPr>
                <w:rStyle w:val="normaltextrun"/>
                <w:rFonts w:ascii="Arial" w:hAnsi="Arial" w:cs="Arial"/>
                <w:color w:val="000000"/>
                <w:sz w:val="18"/>
                <w:szCs w:val="18"/>
              </w:rPr>
              <w:t>- 0% of required data</w:t>
            </w:r>
            <w:r>
              <w:rPr>
                <w:rStyle w:val="normaltextrun"/>
                <w:rFonts w:ascii="Arial" w:hAnsi="Arial" w:cs="Arial"/>
                <w:i/>
                <w:iCs/>
                <w:color w:val="000000"/>
                <w:sz w:val="18"/>
                <w:szCs w:val="18"/>
              </w:rPr>
              <w:t xml:space="preserve"> </w:t>
            </w:r>
            <w:r w:rsidRPr="00DC7C8E">
              <w:rPr>
                <w:rStyle w:val="normaltextrun"/>
                <w:rFonts w:ascii="Arial" w:hAnsi="Arial" w:cs="Arial"/>
                <w:i/>
                <w:iCs/>
                <w:color w:val="70AD47" w:themeColor="accent6"/>
                <w:sz w:val="18"/>
                <w:szCs w:val="18"/>
              </w:rPr>
              <w:t>(0%)</w:t>
            </w:r>
            <w:r w:rsidRPr="00DC7C8E">
              <w:rPr>
                <w:rStyle w:val="eop"/>
                <w:rFonts w:ascii="Arial" w:hAnsi="Arial" w:cs="Arial"/>
                <w:color w:val="70AD47" w:themeColor="accent6"/>
                <w:sz w:val="18"/>
                <w:szCs w:val="18"/>
              </w:rPr>
              <w:t> </w:t>
            </w:r>
          </w:p>
        </w:tc>
        <w:tc>
          <w:tcPr>
            <w:tcW w:w="1727" w:type="dxa"/>
            <w:hideMark/>
          </w:tcPr>
          <w:p w:rsidR="00772B2D" w:rsidP="00925B4C" w:rsidRDefault="00FA6B5A" w14:paraId="40672E99" w14:textId="6260A0A9">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number of required data fields </w:t>
            </w:r>
          </w:p>
          <w:p w:rsidRPr="00162088" w:rsidR="00772B2D" w:rsidP="00162088" w:rsidRDefault="00772B2D" w14:paraId="4924BC15" w14:textId="19DD9972">
            <w:pPr>
              <w:pStyle w:val="paragraph"/>
              <w:spacing w:before="0" w:beforeAutospacing="0" w:after="0" w:afterAutospacing="0"/>
              <w:textAlignment w:val="baseline"/>
              <w:rPr>
                <w:rFonts w:ascii="Segoe UI" w:hAnsi="Segoe UI" w:cs="Segoe UI"/>
                <w:sz w:val="18"/>
                <w:szCs w:val="18"/>
              </w:rPr>
            </w:pPr>
          </w:p>
        </w:tc>
        <w:tc>
          <w:tcPr>
            <w:tcW w:w="1230" w:type="dxa"/>
          </w:tcPr>
          <w:p w:rsidRPr="0073327E" w:rsidR="00772B2D" w:rsidP="00925B4C" w:rsidRDefault="009B011A" w14:paraId="4AFF5174" w14:textId="5C118772">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33.33%</w:t>
            </w:r>
          </w:p>
        </w:tc>
        <w:tc>
          <w:tcPr>
            <w:tcW w:w="1740" w:type="dxa"/>
            <w:hideMark/>
          </w:tcPr>
          <w:p w:rsidRPr="0073327E" w:rsidR="00772B2D" w:rsidP="00925B4C" w:rsidRDefault="00772B2D" w14:paraId="21505702" w14:textId="17524A76">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and dental partner</w:t>
            </w:r>
          </w:p>
        </w:tc>
      </w:tr>
    </w:tbl>
    <w:p w:rsidR="008167CB" w:rsidP="00297F95" w:rsidRDefault="008167CB" w14:paraId="13E4D555" w14:textId="77777777">
      <w:pPr>
        <w:spacing w:after="200" w:line="276" w:lineRule="auto"/>
        <w:rPr>
          <w:rFonts w:ascii="Arial" w:hAnsi="Arial" w:eastAsia="Arial" w:cs="Arial"/>
          <w:color w:val="000000" w:themeColor="text1"/>
        </w:rPr>
      </w:pPr>
    </w:p>
    <w:p w:rsidR="00FA6B5A" w:rsidP="00297F95" w:rsidRDefault="00FA6B5A" w14:paraId="030F04B4" w14:textId="77777777">
      <w:pPr>
        <w:spacing w:after="200" w:line="276" w:lineRule="auto"/>
        <w:rPr>
          <w:rFonts w:ascii="Arial" w:hAnsi="Arial" w:eastAsia="Arial" w:cs="Arial"/>
          <w:color w:val="000000" w:themeColor="text1"/>
        </w:rPr>
      </w:pPr>
    </w:p>
    <w:p w:rsidR="00AA3362" w:rsidP="00297F95" w:rsidRDefault="00AA3362" w14:paraId="48919B25" w14:textId="77777777">
      <w:pPr>
        <w:spacing w:after="200" w:line="276" w:lineRule="auto"/>
        <w:rPr>
          <w:rFonts w:ascii="Arial" w:hAnsi="Arial" w:eastAsia="Arial" w:cs="Arial"/>
          <w:color w:val="000000" w:themeColor="text1"/>
        </w:rPr>
      </w:pPr>
    </w:p>
    <w:p w:rsidRPr="00B32B5D" w:rsidR="00AA3362" w:rsidP="00297F95" w:rsidRDefault="00AA3362" w14:paraId="495D5948" w14:textId="77777777">
      <w:pPr>
        <w:spacing w:after="200" w:line="276" w:lineRule="auto"/>
        <w:rPr>
          <w:rFonts w:ascii="Arial" w:hAnsi="Arial" w:eastAsia="Arial" w:cs="Arial"/>
          <w:color w:val="000000" w:themeColor="text1"/>
        </w:rPr>
      </w:pPr>
    </w:p>
    <w:p w:rsidR="00DC6C8A" w:rsidP="00DC6C8A" w:rsidRDefault="00DC6C8A" w14:paraId="7CCE0644" w14:textId="2B2AD424">
      <w:pPr>
        <w:pStyle w:val="ListParagraph"/>
        <w:numPr>
          <w:ilvl w:val="0"/>
          <w:numId w:val="21"/>
        </w:numPr>
        <w:spacing w:after="200" w:line="276" w:lineRule="auto"/>
        <w:rPr>
          <w:rFonts w:ascii="Arial" w:hAnsi="Arial" w:eastAsia="Arial" w:cs="Arial"/>
          <w:b/>
          <w:bCs/>
          <w:color w:val="000000" w:themeColor="text1"/>
        </w:rPr>
      </w:pPr>
      <w:r w:rsidRPr="00B37568">
        <w:rPr>
          <w:rFonts w:ascii="Arial" w:hAnsi="Arial" w:eastAsia="Arial" w:cs="Arial"/>
          <w:b/>
          <w:bCs/>
          <w:color w:val="000000" w:themeColor="text1"/>
        </w:rPr>
        <w:lastRenderedPageBreak/>
        <w:t xml:space="preserve">Pay-for-Performance </w:t>
      </w:r>
      <w:r w:rsidR="00DB02A9">
        <w:rPr>
          <w:rFonts w:ascii="Arial" w:hAnsi="Arial" w:eastAsia="Arial" w:cs="Arial"/>
          <w:b/>
          <w:bCs/>
          <w:color w:val="000000" w:themeColor="text1"/>
        </w:rPr>
        <w:t>metrics:</w:t>
      </w:r>
    </w:p>
    <w:tbl>
      <w:tblPr>
        <w:tblStyle w:val="TableGrid"/>
        <w:tblW w:w="9468" w:type="dxa"/>
        <w:tblInd w:w="607" w:type="dxa"/>
        <w:tblLook w:val="04A0" w:firstRow="1" w:lastRow="0" w:firstColumn="1" w:lastColumn="0" w:noHBand="0" w:noVBand="1"/>
      </w:tblPr>
      <w:tblGrid>
        <w:gridCol w:w="2124"/>
        <w:gridCol w:w="3048"/>
        <w:gridCol w:w="2387"/>
        <w:gridCol w:w="1909"/>
      </w:tblGrid>
      <w:tr w:rsidRPr="00505F96" w:rsidR="008167CB" w:rsidTr="00772B2D" w14:paraId="4D93DFFA" w14:textId="77777777">
        <w:trPr>
          <w:trHeight w:val="494"/>
        </w:trPr>
        <w:tc>
          <w:tcPr>
            <w:tcW w:w="2124" w:type="dxa"/>
            <w:shd w:val="clear" w:color="auto" w:fill="ED7D31" w:themeFill="accent2"/>
          </w:tcPr>
          <w:p w:rsidRPr="0073327E" w:rsidR="008167CB" w:rsidP="008167CB" w:rsidRDefault="008167CB" w14:paraId="05DE39E7" w14:textId="7B903A10">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Metric</w:t>
            </w:r>
          </w:p>
        </w:tc>
        <w:tc>
          <w:tcPr>
            <w:tcW w:w="3048" w:type="dxa"/>
            <w:shd w:val="clear" w:color="auto" w:fill="ED7D31" w:themeFill="accent2"/>
          </w:tcPr>
          <w:p w:rsidRPr="0073327E" w:rsidR="008167CB" w:rsidP="008167CB" w:rsidRDefault="008167CB" w14:paraId="396016CE" w14:textId="7B609FA6">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 xml:space="preserve">Numerator </w:t>
            </w:r>
          </w:p>
        </w:tc>
        <w:tc>
          <w:tcPr>
            <w:tcW w:w="2387" w:type="dxa"/>
            <w:shd w:val="clear" w:color="auto" w:fill="ED7D31" w:themeFill="accent2"/>
          </w:tcPr>
          <w:p w:rsidRPr="0073327E" w:rsidR="008167CB" w:rsidP="008167CB" w:rsidRDefault="008167CB" w14:paraId="3657A60B" w14:textId="6B40311C">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Denominator</w:t>
            </w:r>
          </w:p>
        </w:tc>
        <w:tc>
          <w:tcPr>
            <w:tcW w:w="1909" w:type="dxa"/>
            <w:shd w:val="clear" w:color="auto" w:fill="ED7D31" w:themeFill="accent2"/>
          </w:tcPr>
          <w:p w:rsidRPr="0073327E" w:rsidR="008167CB" w:rsidP="008167CB" w:rsidRDefault="008167CB" w14:paraId="5B89B93A" w14:textId="21C22C98">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Audience</w:t>
            </w:r>
          </w:p>
        </w:tc>
      </w:tr>
      <w:tr w:rsidRPr="00505F96" w:rsidR="00505F96" w:rsidTr="00772B2D" w14:paraId="6E1B649C" w14:textId="77777777">
        <w:trPr>
          <w:trHeight w:val="2055"/>
        </w:trPr>
        <w:tc>
          <w:tcPr>
            <w:tcW w:w="2124" w:type="dxa"/>
            <w:shd w:val="clear" w:color="auto" w:fill="E7E6E6" w:themeFill="background2"/>
            <w:hideMark/>
          </w:tcPr>
          <w:p w:rsidRPr="0073327E" w:rsidR="00505F96" w:rsidP="00505F96" w:rsidRDefault="00505F96" w14:paraId="39BD174D" w14:textId="1AF0DCDC">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of patients with documented oral health risk</w:t>
            </w:r>
          </w:p>
        </w:tc>
        <w:tc>
          <w:tcPr>
            <w:tcW w:w="3048" w:type="dxa"/>
            <w:hideMark/>
          </w:tcPr>
          <w:p w:rsidRPr="0073327E" w:rsidR="00505F96" w:rsidP="00505F96" w:rsidRDefault="003C2D75" w14:paraId="2633B29A" w14:textId="17416AD8">
            <w:pPr>
              <w:spacing w:after="200" w:line="276" w:lineRule="auto"/>
              <w:rPr>
                <w:rFonts w:ascii="Arial" w:hAnsi="Arial" w:eastAsia="Arial" w:cs="Arial"/>
                <w:color w:val="000000" w:themeColor="text1"/>
                <w:sz w:val="18"/>
                <w:szCs w:val="18"/>
              </w:rPr>
            </w:pPr>
            <w:r w:rsidRPr="003C2D75">
              <w:rPr>
                <w:rFonts w:ascii="Arial" w:hAnsi="Arial" w:eastAsia="Arial" w:cs="Arial"/>
                <w:color w:val="000000" w:themeColor="text1"/>
                <w:sz w:val="18"/>
                <w:szCs w:val="18"/>
              </w:rPr>
              <w:t xml:space="preserve">Total number of the following codes recorded during the measurement period: </w:t>
            </w:r>
            <w:r w:rsidRPr="0073327E" w:rsidR="00D93D5C">
              <w:rPr>
                <w:rFonts w:ascii="Arial" w:hAnsi="Arial" w:eastAsia="Arial" w:cs="Arial"/>
                <w:color w:val="000000" w:themeColor="text1"/>
                <w:sz w:val="18"/>
                <w:szCs w:val="18"/>
              </w:rPr>
              <w:t>99188</w:t>
            </w:r>
            <w:r w:rsidR="00D93D5C">
              <w:rPr>
                <w:rFonts w:ascii="Arial" w:hAnsi="Arial" w:eastAsia="Arial" w:cs="Arial"/>
                <w:color w:val="000000" w:themeColor="text1"/>
                <w:sz w:val="18"/>
                <w:szCs w:val="18"/>
              </w:rPr>
              <w:t xml:space="preserve">, </w:t>
            </w:r>
            <w:r w:rsidRPr="0073327E" w:rsidR="00505F96">
              <w:rPr>
                <w:rFonts w:ascii="Arial" w:hAnsi="Arial" w:eastAsia="Arial" w:cs="Arial"/>
                <w:color w:val="000000" w:themeColor="text1"/>
                <w:sz w:val="18"/>
                <w:szCs w:val="18"/>
              </w:rPr>
              <w:t>D0191</w:t>
            </w:r>
            <w:r w:rsidR="00D93D5C">
              <w:rPr>
                <w:rFonts w:ascii="Arial" w:hAnsi="Arial" w:eastAsia="Arial" w:cs="Arial"/>
                <w:color w:val="000000" w:themeColor="text1"/>
                <w:sz w:val="18"/>
                <w:szCs w:val="18"/>
              </w:rPr>
              <w:t xml:space="preserve">, or </w:t>
            </w:r>
            <w:r w:rsidRPr="0073327E" w:rsidR="00505F96">
              <w:rPr>
                <w:rFonts w:ascii="Arial" w:hAnsi="Arial" w:eastAsia="Arial" w:cs="Arial"/>
                <w:color w:val="000000" w:themeColor="text1"/>
                <w:sz w:val="18"/>
                <w:szCs w:val="18"/>
              </w:rPr>
              <w:t xml:space="preserve">Z01.2 </w:t>
            </w:r>
          </w:p>
        </w:tc>
        <w:tc>
          <w:tcPr>
            <w:tcW w:w="2387" w:type="dxa"/>
            <w:hideMark/>
          </w:tcPr>
          <w:p w:rsidRPr="0073327E" w:rsidR="00505F96" w:rsidP="00505F96" w:rsidRDefault="00433B0C" w14:paraId="28577851" w14:textId="2B32924E">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4BB46DAD">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p>
        </w:tc>
        <w:tc>
          <w:tcPr>
            <w:tcW w:w="1909" w:type="dxa"/>
            <w:hideMark/>
          </w:tcPr>
          <w:p w:rsidRPr="0073327E" w:rsidR="00505F96" w:rsidP="00505F96" w:rsidRDefault="00505F96" w14:paraId="3EAF8202"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partner</w:t>
            </w:r>
          </w:p>
        </w:tc>
      </w:tr>
      <w:tr w:rsidRPr="00505F96" w:rsidR="00505F96" w:rsidTr="00772B2D" w14:paraId="20BEF445" w14:textId="77777777">
        <w:trPr>
          <w:trHeight w:val="1650"/>
        </w:trPr>
        <w:tc>
          <w:tcPr>
            <w:tcW w:w="2124" w:type="dxa"/>
            <w:shd w:val="clear" w:color="auto" w:fill="E7E6E6" w:themeFill="background2"/>
            <w:hideMark/>
          </w:tcPr>
          <w:p w:rsidRPr="0073327E" w:rsidR="00505F96" w:rsidP="00505F96" w:rsidRDefault="00505F96" w14:paraId="2BEFA55E" w14:textId="19111D9D">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of patients with oral health self-management goals reviewed</w:t>
            </w:r>
          </w:p>
        </w:tc>
        <w:tc>
          <w:tcPr>
            <w:tcW w:w="3048" w:type="dxa"/>
            <w:hideMark/>
          </w:tcPr>
          <w:p w:rsidRPr="0073327E" w:rsidR="00505F96" w:rsidP="00505F96" w:rsidRDefault="003C2D75" w14:paraId="23A7C1D2" w14:textId="29405290">
            <w:pPr>
              <w:spacing w:after="200" w:line="276" w:lineRule="auto"/>
              <w:rPr>
                <w:rFonts w:ascii="Arial" w:hAnsi="Arial" w:eastAsia="Arial" w:cs="Arial"/>
                <w:color w:val="000000" w:themeColor="text1"/>
                <w:sz w:val="18"/>
                <w:szCs w:val="18"/>
              </w:rPr>
            </w:pPr>
            <w:r w:rsidRPr="003C2D75">
              <w:rPr>
                <w:rFonts w:ascii="Arial" w:hAnsi="Arial" w:eastAsia="Arial" w:cs="Arial"/>
                <w:color w:val="000000" w:themeColor="text1"/>
                <w:sz w:val="18"/>
                <w:szCs w:val="18"/>
              </w:rPr>
              <w:t>Total number of the following codes recorded during the measurement period:</w:t>
            </w:r>
            <w:r w:rsidRPr="0073327E" w:rsidR="00505F96">
              <w:rPr>
                <w:rFonts w:ascii="Arial" w:hAnsi="Arial" w:eastAsia="Arial" w:cs="Arial"/>
                <w:color w:val="000000" w:themeColor="text1"/>
                <w:sz w:val="18"/>
                <w:szCs w:val="18"/>
              </w:rPr>
              <w:t xml:space="preserve"> Z71.89, D1310, D1320, D1330</w:t>
            </w:r>
          </w:p>
        </w:tc>
        <w:tc>
          <w:tcPr>
            <w:tcW w:w="2387" w:type="dxa"/>
            <w:hideMark/>
          </w:tcPr>
          <w:p w:rsidRPr="0073327E" w:rsidR="00505F96" w:rsidP="00505F96" w:rsidRDefault="00EF3EE4" w14:paraId="75C35161" w14:textId="40079177">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2CBFC99A">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p>
        </w:tc>
        <w:tc>
          <w:tcPr>
            <w:tcW w:w="1909" w:type="dxa"/>
            <w:hideMark/>
          </w:tcPr>
          <w:p w:rsidRPr="0073327E" w:rsidR="00505F96" w:rsidP="00505F96" w:rsidRDefault="00505F96" w14:paraId="6115EA00"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partner</w:t>
            </w:r>
          </w:p>
        </w:tc>
      </w:tr>
      <w:tr w:rsidRPr="00505F96" w:rsidR="00505F96" w:rsidTr="00772B2D" w14:paraId="0CDA928D" w14:textId="77777777">
        <w:trPr>
          <w:trHeight w:val="1450"/>
        </w:trPr>
        <w:tc>
          <w:tcPr>
            <w:tcW w:w="2124" w:type="dxa"/>
            <w:shd w:val="clear" w:color="auto" w:fill="E7E6E6" w:themeFill="background2"/>
            <w:hideMark/>
          </w:tcPr>
          <w:p w:rsidRPr="0073327E" w:rsidR="00505F96" w:rsidP="00505F96" w:rsidRDefault="00505F96" w14:paraId="58ADAE9E" w14:textId="3432C872">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of patients with documented fluoride varnish application in conjunction with assessed risk and SMG reviewed</w:t>
            </w:r>
          </w:p>
        </w:tc>
        <w:tc>
          <w:tcPr>
            <w:tcW w:w="3048" w:type="dxa"/>
            <w:hideMark/>
          </w:tcPr>
          <w:p w:rsidRPr="0073327E" w:rsidR="00505F96" w:rsidP="00505F96" w:rsidRDefault="003C2D75" w14:paraId="1A10BC0B" w14:textId="701B6F2D">
            <w:pPr>
              <w:spacing w:after="200" w:line="276" w:lineRule="auto"/>
              <w:rPr>
                <w:rFonts w:ascii="Arial" w:hAnsi="Arial" w:eastAsia="Arial" w:cs="Arial"/>
                <w:color w:val="000000" w:themeColor="text1"/>
                <w:sz w:val="18"/>
                <w:szCs w:val="18"/>
              </w:rPr>
            </w:pPr>
            <w:r w:rsidRPr="00F20763">
              <w:rPr>
                <w:rFonts w:ascii="Arial" w:hAnsi="Arial" w:eastAsia="Arial" w:cs="Arial"/>
                <w:color w:val="000000" w:themeColor="text1"/>
                <w:sz w:val="18"/>
                <w:szCs w:val="18"/>
              </w:rPr>
              <w:t xml:space="preserve">Total </w:t>
            </w:r>
            <w:r>
              <w:rPr>
                <w:rFonts w:ascii="Arial" w:hAnsi="Arial" w:eastAsia="Arial" w:cs="Arial"/>
                <w:color w:val="000000" w:themeColor="text1"/>
                <w:sz w:val="18"/>
                <w:szCs w:val="18"/>
              </w:rPr>
              <w:t>number</w:t>
            </w:r>
            <w:r w:rsidRPr="00F20763">
              <w:rPr>
                <w:rFonts w:ascii="Arial" w:hAnsi="Arial" w:eastAsia="Arial" w:cs="Arial"/>
                <w:color w:val="000000" w:themeColor="text1"/>
                <w:sz w:val="18"/>
                <w:szCs w:val="18"/>
              </w:rPr>
              <w:t xml:space="preserve"> of the following codes recorded during the measurement </w:t>
            </w:r>
            <w:r>
              <w:rPr>
                <w:rFonts w:ascii="Arial" w:hAnsi="Arial" w:eastAsia="Arial" w:cs="Arial"/>
                <w:color w:val="000000" w:themeColor="text1"/>
                <w:sz w:val="18"/>
                <w:szCs w:val="18"/>
              </w:rPr>
              <w:t>period</w:t>
            </w:r>
            <w:r w:rsidRPr="00F20763">
              <w:rPr>
                <w:rFonts w:ascii="Arial" w:hAnsi="Arial" w:eastAsia="Arial" w:cs="Arial"/>
                <w:color w:val="000000" w:themeColor="text1"/>
                <w:sz w:val="18"/>
                <w:szCs w:val="18"/>
              </w:rPr>
              <w:t xml:space="preserve">: </w:t>
            </w:r>
            <w:r w:rsidRPr="0073327E" w:rsidR="00505F96">
              <w:rPr>
                <w:rFonts w:ascii="Arial" w:hAnsi="Arial" w:eastAsia="Arial" w:cs="Arial"/>
                <w:color w:val="000000" w:themeColor="text1"/>
                <w:sz w:val="18"/>
                <w:szCs w:val="18"/>
              </w:rPr>
              <w:t xml:space="preserve">Z29.3 </w:t>
            </w:r>
            <w:r>
              <w:rPr>
                <w:rFonts w:ascii="Arial" w:hAnsi="Arial" w:eastAsia="Arial" w:cs="Arial"/>
                <w:color w:val="000000" w:themeColor="text1"/>
                <w:sz w:val="18"/>
                <w:szCs w:val="18"/>
              </w:rPr>
              <w:t xml:space="preserve">or </w:t>
            </w:r>
            <w:r w:rsidRPr="0073327E" w:rsidR="00505F96">
              <w:rPr>
                <w:rFonts w:ascii="Arial" w:hAnsi="Arial" w:eastAsia="Arial" w:cs="Arial"/>
                <w:color w:val="000000" w:themeColor="text1"/>
                <w:sz w:val="18"/>
                <w:szCs w:val="18"/>
              </w:rPr>
              <w:t>99188 in conjunction with assessed risk and self-management goal review</w:t>
            </w:r>
          </w:p>
        </w:tc>
        <w:tc>
          <w:tcPr>
            <w:tcW w:w="2387" w:type="dxa"/>
            <w:hideMark/>
          </w:tcPr>
          <w:p w:rsidRPr="0073327E" w:rsidR="00505F96" w:rsidP="00505F96" w:rsidRDefault="00EF3EE4" w14:paraId="0F0AA0E8" w14:textId="7F6845F9">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69EB3463">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p>
        </w:tc>
        <w:tc>
          <w:tcPr>
            <w:tcW w:w="1909" w:type="dxa"/>
            <w:hideMark/>
          </w:tcPr>
          <w:p w:rsidRPr="0073327E" w:rsidR="00505F96" w:rsidP="00505F96" w:rsidRDefault="00505F96" w14:paraId="25CB8C85" w14:textId="610B054D">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partner</w:t>
            </w:r>
          </w:p>
        </w:tc>
      </w:tr>
      <w:tr w:rsidRPr="00505F96" w:rsidR="00505F96" w:rsidTr="00772B2D" w14:paraId="3FBFE2CD" w14:textId="77777777">
        <w:trPr>
          <w:trHeight w:val="1727"/>
        </w:trPr>
        <w:tc>
          <w:tcPr>
            <w:tcW w:w="2124" w:type="dxa"/>
            <w:shd w:val="clear" w:color="auto" w:fill="E7E6E6" w:themeFill="background2"/>
            <w:hideMark/>
          </w:tcPr>
          <w:p w:rsidRPr="0073327E" w:rsidR="00505F96" w:rsidP="00505F96" w:rsidRDefault="10242118" w14:paraId="3F492BDB" w14:textId="77777777">
            <w:pPr>
              <w:spacing w:after="200" w:line="276" w:lineRule="auto"/>
              <w:rPr>
                <w:rFonts w:ascii="Arial" w:hAnsi="Arial" w:eastAsia="Arial" w:cs="Arial"/>
                <w:b/>
                <w:bCs/>
                <w:color w:val="000000" w:themeColor="text1"/>
                <w:sz w:val="18"/>
                <w:szCs w:val="18"/>
              </w:rPr>
            </w:pPr>
            <w:r w:rsidRPr="53E8E62D">
              <w:rPr>
                <w:rFonts w:ascii="Arial" w:hAnsi="Arial" w:eastAsia="Arial" w:cs="Arial"/>
                <w:b/>
                <w:bCs/>
                <w:color w:val="000000" w:themeColor="text1"/>
                <w:sz w:val="18"/>
                <w:szCs w:val="18"/>
              </w:rPr>
              <w:t>% of patients in the target</w:t>
            </w:r>
            <w:r w:rsidR="00505F96">
              <w:br/>
            </w:r>
            <w:r w:rsidRPr="53E8E62D">
              <w:rPr>
                <w:rFonts w:ascii="Arial" w:hAnsi="Arial" w:eastAsia="Arial" w:cs="Arial"/>
                <w:b/>
                <w:bCs/>
                <w:color w:val="000000" w:themeColor="text1"/>
                <w:sz w:val="18"/>
                <w:szCs w:val="18"/>
              </w:rPr>
              <w:t xml:space="preserve">population that were referred to a dental provider participating in MORE Care </w:t>
            </w:r>
          </w:p>
        </w:tc>
        <w:tc>
          <w:tcPr>
            <w:tcW w:w="3048" w:type="dxa"/>
            <w:hideMark/>
          </w:tcPr>
          <w:p w:rsidRPr="0073327E" w:rsidR="00505F96" w:rsidP="00505F96" w:rsidRDefault="005D030A" w14:paraId="75243FC1" w14:textId="42C06076">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Total n</w:t>
            </w:r>
            <w:r w:rsidRPr="53E8E62D">
              <w:rPr>
                <w:rFonts w:ascii="Arial" w:hAnsi="Arial" w:eastAsia="Arial" w:cs="Arial"/>
                <w:color w:val="000000" w:themeColor="text1"/>
                <w:sz w:val="18"/>
                <w:szCs w:val="18"/>
              </w:rPr>
              <w:t xml:space="preserve">umber of </w:t>
            </w:r>
            <w:r>
              <w:rPr>
                <w:rFonts w:ascii="Arial" w:hAnsi="Arial" w:eastAsia="Arial" w:cs="Arial"/>
                <w:color w:val="000000" w:themeColor="text1"/>
                <w:sz w:val="18"/>
                <w:szCs w:val="18"/>
              </w:rPr>
              <w:t>referrals</w:t>
            </w:r>
            <w:r w:rsidRPr="53E8E62D">
              <w:rPr>
                <w:rFonts w:ascii="Arial" w:hAnsi="Arial" w:eastAsia="Arial" w:cs="Arial"/>
                <w:color w:val="000000" w:themeColor="text1"/>
                <w:sz w:val="18"/>
                <w:szCs w:val="18"/>
              </w:rPr>
              <w:t xml:space="preserve"> </w:t>
            </w:r>
            <w:r>
              <w:rPr>
                <w:rFonts w:ascii="Arial" w:hAnsi="Arial" w:eastAsia="Arial" w:cs="Arial"/>
                <w:color w:val="000000" w:themeColor="text1"/>
                <w:sz w:val="18"/>
                <w:szCs w:val="18"/>
              </w:rPr>
              <w:t>to</w:t>
            </w:r>
            <w:r w:rsidRPr="53E8E62D">
              <w:rPr>
                <w:rFonts w:ascii="Arial" w:hAnsi="Arial" w:eastAsia="Arial" w:cs="Arial"/>
                <w:color w:val="000000" w:themeColor="text1"/>
                <w:sz w:val="18"/>
                <w:szCs w:val="18"/>
              </w:rPr>
              <w:t xml:space="preserve"> a MORE Care participating medical provider</w:t>
            </w:r>
            <w:r>
              <w:rPr>
                <w:rFonts w:ascii="Arial" w:hAnsi="Arial" w:eastAsia="Arial" w:cs="Arial"/>
                <w:color w:val="000000" w:themeColor="text1"/>
                <w:sz w:val="18"/>
                <w:szCs w:val="18"/>
              </w:rPr>
              <w:t xml:space="preserve"> during the measurement period, may be indicated by: </w:t>
            </w:r>
            <w:r w:rsidRPr="53E8E62D" w:rsidR="10242118">
              <w:rPr>
                <w:rFonts w:ascii="Arial" w:hAnsi="Arial" w:eastAsia="Arial" w:cs="Arial"/>
                <w:color w:val="000000" w:themeColor="text1"/>
                <w:sz w:val="18"/>
                <w:szCs w:val="18"/>
              </w:rPr>
              <w:t>SNOmed 103697008</w:t>
            </w:r>
          </w:p>
        </w:tc>
        <w:tc>
          <w:tcPr>
            <w:tcW w:w="2387" w:type="dxa"/>
            <w:hideMark/>
          </w:tcPr>
          <w:p w:rsidRPr="0073327E" w:rsidR="00505F96" w:rsidP="00505F96" w:rsidRDefault="00EF3EE4" w14:paraId="0AAECF18" w14:textId="72A49085">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0F5C12B4">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p>
        </w:tc>
        <w:tc>
          <w:tcPr>
            <w:tcW w:w="1909" w:type="dxa"/>
            <w:hideMark/>
          </w:tcPr>
          <w:p w:rsidRPr="0073327E" w:rsidR="00505F96" w:rsidP="00505F96" w:rsidRDefault="10242118" w14:paraId="6F4B887C" w14:textId="77777777">
            <w:pPr>
              <w:spacing w:after="200" w:line="276" w:lineRule="auto"/>
              <w:rPr>
                <w:rFonts w:ascii="Arial" w:hAnsi="Arial" w:eastAsia="Arial" w:cs="Arial"/>
                <w:color w:val="000000" w:themeColor="text1"/>
                <w:sz w:val="18"/>
                <w:szCs w:val="18"/>
              </w:rPr>
            </w:pPr>
            <w:r w:rsidRPr="53E8E62D">
              <w:rPr>
                <w:rFonts w:ascii="Arial" w:hAnsi="Arial" w:eastAsia="Arial" w:cs="Arial"/>
                <w:color w:val="000000" w:themeColor="text1"/>
                <w:sz w:val="18"/>
                <w:szCs w:val="18"/>
              </w:rPr>
              <w:t>Medical partner</w:t>
            </w:r>
          </w:p>
        </w:tc>
      </w:tr>
      <w:tr w:rsidRPr="00505F96" w:rsidR="00505F96" w:rsidTr="00772B2D" w14:paraId="79D3D604" w14:textId="77777777">
        <w:trPr>
          <w:trHeight w:val="2370"/>
        </w:trPr>
        <w:tc>
          <w:tcPr>
            <w:tcW w:w="2124" w:type="dxa"/>
            <w:shd w:val="clear" w:color="auto" w:fill="E7E6E6" w:themeFill="background2"/>
            <w:hideMark/>
          </w:tcPr>
          <w:p w:rsidRPr="0073327E" w:rsidR="00505F96" w:rsidP="00505F96" w:rsidRDefault="10242118" w14:paraId="3F6C9FB9" w14:textId="77777777">
            <w:pPr>
              <w:spacing w:after="200" w:line="276" w:lineRule="auto"/>
              <w:rPr>
                <w:rFonts w:ascii="Arial" w:hAnsi="Arial" w:eastAsia="Arial" w:cs="Arial"/>
                <w:b/>
                <w:bCs/>
                <w:color w:val="000000" w:themeColor="text1"/>
                <w:sz w:val="18"/>
                <w:szCs w:val="18"/>
              </w:rPr>
            </w:pPr>
            <w:r w:rsidRPr="53E8E62D">
              <w:rPr>
                <w:rFonts w:ascii="Arial" w:hAnsi="Arial" w:eastAsia="Arial" w:cs="Arial"/>
                <w:b/>
                <w:bCs/>
                <w:color w:val="000000" w:themeColor="text1"/>
                <w:sz w:val="18"/>
                <w:szCs w:val="18"/>
              </w:rPr>
              <w:t>% of patients with dental consultation and treatment plan received from dental provider participating in MORE Care (closed loop referrals)</w:t>
            </w:r>
          </w:p>
        </w:tc>
        <w:tc>
          <w:tcPr>
            <w:tcW w:w="3048" w:type="dxa"/>
            <w:hideMark/>
          </w:tcPr>
          <w:p w:rsidRPr="0073327E" w:rsidR="00505F96" w:rsidP="00505F96" w:rsidRDefault="005D030A" w14:paraId="45386076" w14:textId="3C96A56F">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Total n</w:t>
            </w:r>
            <w:r w:rsidRPr="53E8E62D">
              <w:rPr>
                <w:rFonts w:ascii="Arial" w:hAnsi="Arial" w:eastAsia="Arial" w:cs="Arial"/>
                <w:color w:val="000000" w:themeColor="text1"/>
                <w:sz w:val="18"/>
                <w:szCs w:val="18"/>
              </w:rPr>
              <w:t>umber of dental consultation and treatment plan received from dental partner, closing the referral loop closed by medical provider within 3 months of referral initiation</w:t>
            </w:r>
            <w:r>
              <w:rPr>
                <w:rFonts w:ascii="Arial" w:hAnsi="Arial" w:eastAsia="Arial" w:cs="Arial"/>
                <w:color w:val="000000" w:themeColor="text1"/>
                <w:sz w:val="18"/>
                <w:szCs w:val="18"/>
              </w:rPr>
              <w:t xml:space="preserve"> during the reporting period. May be indicated by </w:t>
            </w:r>
            <w:r w:rsidRPr="53E8E62D" w:rsidR="10242118">
              <w:rPr>
                <w:rFonts w:ascii="Arial" w:hAnsi="Arial" w:eastAsia="Arial" w:cs="Arial"/>
                <w:color w:val="000000" w:themeColor="text1"/>
                <w:sz w:val="18"/>
                <w:szCs w:val="18"/>
              </w:rPr>
              <w:t>SNOmed 34043003</w:t>
            </w:r>
          </w:p>
        </w:tc>
        <w:tc>
          <w:tcPr>
            <w:tcW w:w="2387" w:type="dxa"/>
            <w:hideMark/>
          </w:tcPr>
          <w:p w:rsidRPr="0073327E" w:rsidR="00505F96" w:rsidP="00505F96" w:rsidRDefault="00EF3EE4" w14:paraId="1ED96A0F" w14:textId="3B408004">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52195264">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p>
        </w:tc>
        <w:tc>
          <w:tcPr>
            <w:tcW w:w="1909" w:type="dxa"/>
            <w:hideMark/>
          </w:tcPr>
          <w:p w:rsidRPr="0073327E" w:rsidR="00505F96" w:rsidP="00505F96" w:rsidRDefault="10242118" w14:paraId="15C6771A" w14:textId="77777777">
            <w:pPr>
              <w:spacing w:after="200" w:line="276" w:lineRule="auto"/>
              <w:rPr>
                <w:rFonts w:ascii="Arial" w:hAnsi="Arial" w:eastAsia="Arial" w:cs="Arial"/>
                <w:color w:val="000000" w:themeColor="text1"/>
                <w:sz w:val="18"/>
                <w:szCs w:val="18"/>
              </w:rPr>
            </w:pPr>
            <w:r w:rsidRPr="53E8E62D">
              <w:rPr>
                <w:rFonts w:ascii="Arial" w:hAnsi="Arial" w:eastAsia="Arial" w:cs="Arial"/>
                <w:color w:val="000000" w:themeColor="text1"/>
                <w:sz w:val="18"/>
                <w:szCs w:val="18"/>
              </w:rPr>
              <w:t>Medical partner</w:t>
            </w:r>
          </w:p>
        </w:tc>
      </w:tr>
      <w:tr w:rsidRPr="00505F96" w:rsidR="00505F96" w:rsidTr="00772B2D" w14:paraId="1E486847" w14:textId="77777777">
        <w:trPr>
          <w:trHeight w:val="1781"/>
        </w:trPr>
        <w:tc>
          <w:tcPr>
            <w:tcW w:w="2124" w:type="dxa"/>
            <w:shd w:val="clear" w:color="auto" w:fill="E7E6E6" w:themeFill="background2"/>
            <w:hideMark/>
          </w:tcPr>
          <w:p w:rsidRPr="0073327E" w:rsidR="00505F96" w:rsidP="00505F96" w:rsidRDefault="10242118" w14:paraId="4EC652C9" w14:textId="77777777">
            <w:pPr>
              <w:spacing w:after="200" w:line="276" w:lineRule="auto"/>
              <w:rPr>
                <w:rFonts w:ascii="Arial" w:hAnsi="Arial" w:eastAsia="Arial" w:cs="Arial"/>
                <w:b/>
                <w:bCs/>
                <w:color w:val="000000" w:themeColor="text1"/>
                <w:sz w:val="18"/>
                <w:szCs w:val="18"/>
              </w:rPr>
            </w:pPr>
            <w:r w:rsidRPr="53E8E62D">
              <w:rPr>
                <w:rFonts w:ascii="Arial" w:hAnsi="Arial" w:eastAsia="Arial" w:cs="Arial"/>
                <w:b/>
                <w:bCs/>
                <w:color w:val="000000" w:themeColor="text1"/>
                <w:sz w:val="18"/>
                <w:szCs w:val="18"/>
              </w:rPr>
              <w:t>% of patients referred by a MORE Care participating medical provider with a dental consultation treatment plan received</w:t>
            </w:r>
          </w:p>
        </w:tc>
        <w:tc>
          <w:tcPr>
            <w:tcW w:w="3048" w:type="dxa"/>
            <w:hideMark/>
          </w:tcPr>
          <w:p w:rsidRPr="0073327E" w:rsidR="007D5FCC" w:rsidP="00505F96" w:rsidRDefault="00DD0E17" w14:paraId="2962C243" w14:textId="51CADE33">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Total n</w:t>
            </w:r>
            <w:r w:rsidRPr="53E8E62D" w:rsidR="10242118">
              <w:rPr>
                <w:rFonts w:ascii="Arial" w:hAnsi="Arial" w:eastAsia="Arial" w:cs="Arial"/>
                <w:color w:val="000000" w:themeColor="text1"/>
                <w:sz w:val="18"/>
                <w:szCs w:val="18"/>
              </w:rPr>
              <w:t xml:space="preserve">umber of </w:t>
            </w:r>
            <w:r>
              <w:rPr>
                <w:rFonts w:ascii="Arial" w:hAnsi="Arial" w:eastAsia="Arial" w:cs="Arial"/>
                <w:color w:val="000000" w:themeColor="text1"/>
                <w:sz w:val="18"/>
                <w:szCs w:val="18"/>
              </w:rPr>
              <w:t>referrals</w:t>
            </w:r>
            <w:r w:rsidRPr="53E8E62D" w:rsidR="10242118">
              <w:rPr>
                <w:rFonts w:ascii="Arial" w:hAnsi="Arial" w:eastAsia="Arial" w:cs="Arial"/>
                <w:color w:val="000000" w:themeColor="text1"/>
                <w:sz w:val="18"/>
                <w:szCs w:val="18"/>
              </w:rPr>
              <w:t xml:space="preserve"> by a MORE Care participating medical provider with a dental consultation and treatment plan received</w:t>
            </w:r>
            <w:r w:rsidR="005C0165">
              <w:rPr>
                <w:rFonts w:ascii="Arial" w:hAnsi="Arial" w:eastAsia="Arial" w:cs="Arial"/>
                <w:color w:val="000000" w:themeColor="text1"/>
                <w:sz w:val="18"/>
                <w:szCs w:val="18"/>
              </w:rPr>
              <w:t xml:space="preserve"> </w:t>
            </w:r>
            <w:r w:rsidRPr="003E18EE" w:rsidR="005C0165">
              <w:rPr>
                <w:rFonts w:ascii="Arial" w:hAnsi="Arial" w:eastAsia="Arial" w:cs="Arial"/>
                <w:color w:val="000000" w:themeColor="text1"/>
                <w:sz w:val="18"/>
                <w:szCs w:val="18"/>
              </w:rPr>
              <w:t>during the measurement perio</w:t>
            </w:r>
            <w:r w:rsidR="00D635BE">
              <w:rPr>
                <w:rFonts w:ascii="Arial" w:hAnsi="Arial" w:eastAsia="Arial" w:cs="Arial"/>
                <w:color w:val="000000" w:themeColor="text1"/>
                <w:sz w:val="18"/>
                <w:szCs w:val="18"/>
              </w:rPr>
              <w:t>d</w:t>
            </w:r>
          </w:p>
        </w:tc>
        <w:tc>
          <w:tcPr>
            <w:tcW w:w="2387" w:type="dxa"/>
            <w:hideMark/>
          </w:tcPr>
          <w:p w:rsidRPr="0073327E" w:rsidR="00505F96" w:rsidP="00505F96" w:rsidRDefault="003E18EE" w14:paraId="4CC344A1" w14:textId="757C62E6">
            <w:pPr>
              <w:spacing w:after="200" w:line="276" w:lineRule="auto"/>
              <w:rPr>
                <w:rFonts w:ascii="Arial" w:hAnsi="Arial" w:eastAsia="Arial" w:cs="Arial"/>
                <w:color w:val="000000" w:themeColor="text1"/>
                <w:sz w:val="18"/>
                <w:szCs w:val="18"/>
              </w:rPr>
            </w:pPr>
            <w:r w:rsidRPr="003E18EE">
              <w:rPr>
                <w:rFonts w:ascii="Arial" w:hAnsi="Arial" w:eastAsia="Arial" w:cs="Arial"/>
                <w:color w:val="000000" w:themeColor="text1"/>
                <w:sz w:val="18"/>
                <w:szCs w:val="18"/>
              </w:rPr>
              <w:t>The total number of procedure codes identifying that oral health services were provided during the measurement period</w:t>
            </w:r>
          </w:p>
        </w:tc>
        <w:tc>
          <w:tcPr>
            <w:tcW w:w="1909" w:type="dxa"/>
            <w:hideMark/>
          </w:tcPr>
          <w:p w:rsidRPr="0073327E" w:rsidR="00505F96" w:rsidP="00505F96" w:rsidRDefault="10242118" w14:paraId="7A2CA87B" w14:textId="77777777">
            <w:pPr>
              <w:spacing w:after="200" w:line="276" w:lineRule="auto"/>
              <w:rPr>
                <w:rFonts w:ascii="Arial" w:hAnsi="Arial" w:eastAsia="Arial" w:cs="Arial"/>
                <w:color w:val="000000" w:themeColor="text1"/>
                <w:sz w:val="18"/>
                <w:szCs w:val="18"/>
              </w:rPr>
            </w:pPr>
            <w:r w:rsidRPr="53E8E62D">
              <w:rPr>
                <w:rFonts w:ascii="Arial" w:hAnsi="Arial" w:eastAsia="Arial" w:cs="Arial"/>
                <w:color w:val="000000" w:themeColor="text1"/>
                <w:sz w:val="18"/>
                <w:szCs w:val="18"/>
              </w:rPr>
              <w:t xml:space="preserve">Dental partner </w:t>
            </w:r>
          </w:p>
        </w:tc>
      </w:tr>
      <w:tr w:rsidRPr="00505F96" w:rsidR="002511F4" w:rsidTr="00772B2D" w14:paraId="4B74FC18" w14:textId="77777777">
        <w:trPr>
          <w:trHeight w:val="1538"/>
        </w:trPr>
        <w:tc>
          <w:tcPr>
            <w:tcW w:w="2124" w:type="dxa"/>
            <w:shd w:val="clear" w:color="auto" w:fill="E7E6E6" w:themeFill="background2"/>
          </w:tcPr>
          <w:p w:rsidRPr="0073327E" w:rsidR="002511F4" w:rsidP="002511F4" w:rsidRDefault="002511F4" w14:paraId="13586D71" w14:textId="26B614A1">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lastRenderedPageBreak/>
              <w:t xml:space="preserve">% of caries risk assessments complete </w:t>
            </w:r>
          </w:p>
        </w:tc>
        <w:tc>
          <w:tcPr>
            <w:tcW w:w="3048" w:type="dxa"/>
          </w:tcPr>
          <w:p w:rsidRPr="0073327E" w:rsidR="002511F4" w:rsidP="002511F4" w:rsidRDefault="002511F4" w14:paraId="426B52C1" w14:textId="324229CC">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with the following codes recorded during the measurement period: D0601, D0602, D0603 or Z91.8 codes</w:t>
            </w:r>
          </w:p>
        </w:tc>
        <w:tc>
          <w:tcPr>
            <w:tcW w:w="2387" w:type="dxa"/>
          </w:tcPr>
          <w:p w:rsidRPr="0073327E" w:rsidR="002511F4" w:rsidP="002511F4" w:rsidRDefault="00A741CA" w14:paraId="2A5293A0" w14:textId="1B1E21B7">
            <w:pPr>
              <w:spacing w:after="200" w:line="276" w:lineRule="auto"/>
              <w:rPr>
                <w:rFonts w:ascii="Arial" w:hAnsi="Arial" w:eastAsia="Arial" w:cs="Arial"/>
                <w:color w:val="000000" w:themeColor="text1"/>
                <w:sz w:val="18"/>
                <w:szCs w:val="18"/>
              </w:rPr>
            </w:pPr>
            <w:r w:rsidRPr="00A741CA">
              <w:rPr>
                <w:rFonts w:ascii="Arial" w:hAnsi="Arial" w:eastAsia="Arial" w:cs="Arial"/>
                <w:color w:val="000000" w:themeColor="text1"/>
                <w:sz w:val="18"/>
                <w:szCs w:val="18"/>
              </w:rPr>
              <w:t>The total number of patients, new (D0150) or established (D0120), due for a caries risk assessment</w:t>
            </w:r>
            <w:r w:rsidR="00954F5F">
              <w:rPr>
                <w:rFonts w:ascii="Arial" w:hAnsi="Arial" w:eastAsia="Arial" w:cs="Arial"/>
                <w:color w:val="000000" w:themeColor="text1"/>
                <w:sz w:val="18"/>
                <w:szCs w:val="18"/>
              </w:rPr>
              <w:t xml:space="preserve"> during the measurement period </w:t>
            </w:r>
          </w:p>
        </w:tc>
        <w:tc>
          <w:tcPr>
            <w:tcW w:w="1909" w:type="dxa"/>
          </w:tcPr>
          <w:p w:rsidRPr="0073327E" w:rsidR="002511F4" w:rsidP="002511F4" w:rsidRDefault="002511F4" w14:paraId="3CF62EFA" w14:textId="512A2AC9">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Dental partner</w:t>
            </w:r>
          </w:p>
        </w:tc>
      </w:tr>
      <w:tr w:rsidRPr="00505F96" w:rsidR="00505F96" w:rsidTr="00772B2D" w14:paraId="6925C266" w14:textId="77777777">
        <w:trPr>
          <w:trHeight w:val="2745"/>
        </w:trPr>
        <w:tc>
          <w:tcPr>
            <w:tcW w:w="2124" w:type="dxa"/>
            <w:shd w:val="clear" w:color="auto" w:fill="E7E6E6" w:themeFill="background2"/>
            <w:hideMark/>
          </w:tcPr>
          <w:p w:rsidRPr="0073327E" w:rsidR="00505F96" w:rsidP="00505F96" w:rsidRDefault="00505F96" w14:paraId="5AD52D5B"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Surgical</w:t>
            </w:r>
            <w:r w:rsidRPr="0073327E">
              <w:rPr>
                <w:rFonts w:ascii="Arial" w:hAnsi="Arial" w:eastAsia="Arial" w:cs="Arial"/>
                <w:b/>
                <w:bCs/>
                <w:color w:val="000000" w:themeColor="text1"/>
                <w:sz w:val="18"/>
                <w:szCs w:val="18"/>
              </w:rPr>
              <w:br/>
            </w:r>
            <w:r w:rsidRPr="0073327E">
              <w:rPr>
                <w:rFonts w:ascii="Arial" w:hAnsi="Arial" w:eastAsia="Arial" w:cs="Arial"/>
                <w:b/>
                <w:bCs/>
                <w:color w:val="000000" w:themeColor="text1"/>
                <w:sz w:val="18"/>
                <w:szCs w:val="18"/>
              </w:rPr>
              <w:t>Intervention Rate</w:t>
            </w:r>
          </w:p>
        </w:tc>
        <w:tc>
          <w:tcPr>
            <w:tcW w:w="3048" w:type="dxa"/>
            <w:hideMark/>
          </w:tcPr>
          <w:p w:rsidRPr="0073327E" w:rsidR="00505F96" w:rsidP="3459D005" w:rsidRDefault="00F20763" w14:paraId="3F39D36D" w14:textId="4EDD30AA">
            <w:pPr>
              <w:spacing w:after="200" w:line="276" w:lineRule="auto"/>
              <w:rPr>
                <w:rFonts w:ascii="Calibri" w:hAnsi="Calibri" w:eastAsia="Calibri" w:cs="Calibri"/>
                <w:color w:val="000000" w:themeColor="text1"/>
                <w:sz w:val="18"/>
                <w:szCs w:val="18"/>
              </w:rPr>
            </w:pPr>
            <w:r w:rsidRPr="00F20763">
              <w:rPr>
                <w:rFonts w:ascii="Arial" w:hAnsi="Arial" w:eastAsia="Arial" w:cs="Arial"/>
                <w:color w:val="000000" w:themeColor="text1"/>
                <w:sz w:val="18"/>
                <w:szCs w:val="18"/>
              </w:rPr>
              <w:t xml:space="preserve">Total </w:t>
            </w:r>
            <w:r w:rsidR="00FD02E4">
              <w:rPr>
                <w:rFonts w:ascii="Arial" w:hAnsi="Arial" w:eastAsia="Arial" w:cs="Arial"/>
                <w:color w:val="000000" w:themeColor="text1"/>
                <w:sz w:val="18"/>
                <w:szCs w:val="18"/>
              </w:rPr>
              <w:t>number</w:t>
            </w:r>
            <w:r w:rsidRPr="00F20763">
              <w:rPr>
                <w:rFonts w:ascii="Arial" w:hAnsi="Arial" w:eastAsia="Arial" w:cs="Arial"/>
                <w:color w:val="000000" w:themeColor="text1"/>
                <w:sz w:val="18"/>
                <w:szCs w:val="18"/>
              </w:rPr>
              <w:t xml:space="preserve"> of the following codes recorded during the measurement </w:t>
            </w:r>
            <w:r w:rsidR="00464BCD">
              <w:rPr>
                <w:rFonts w:ascii="Arial" w:hAnsi="Arial" w:eastAsia="Arial" w:cs="Arial"/>
                <w:color w:val="000000" w:themeColor="text1"/>
                <w:sz w:val="18"/>
                <w:szCs w:val="18"/>
              </w:rPr>
              <w:t>period</w:t>
            </w:r>
            <w:r w:rsidRPr="00F20763">
              <w:rPr>
                <w:rFonts w:ascii="Arial" w:hAnsi="Arial" w:eastAsia="Arial" w:cs="Arial"/>
                <w:color w:val="000000" w:themeColor="text1"/>
                <w:sz w:val="18"/>
                <w:szCs w:val="18"/>
              </w:rPr>
              <w:t xml:space="preserve">:  </w:t>
            </w:r>
            <w:r w:rsidR="00505F96">
              <w:br/>
            </w:r>
            <w:r w:rsidRPr="3459D005" w:rsidR="248D34EE">
              <w:rPr>
                <w:rFonts w:ascii="Arial" w:hAnsi="Arial" w:eastAsia="Arial" w:cs="Arial"/>
                <w:color w:val="000000" w:themeColor="text1"/>
                <w:sz w:val="18"/>
                <w:szCs w:val="18"/>
              </w:rPr>
              <w:t xml:space="preserve">- </w:t>
            </w:r>
            <w:r w:rsidRPr="3459D005" w:rsidR="248D34EE">
              <w:rPr>
                <w:rFonts w:ascii="Arial" w:hAnsi="Arial" w:eastAsia="Arial" w:cs="Arial"/>
                <w:i/>
                <w:iCs/>
                <w:color w:val="000000" w:themeColor="text1"/>
                <w:sz w:val="18"/>
                <w:szCs w:val="18"/>
              </w:rPr>
              <w:t>Minor Restorative:</w:t>
            </w:r>
            <w:r w:rsidRPr="3459D005" w:rsidR="248D34EE">
              <w:rPr>
                <w:rFonts w:ascii="Arial" w:hAnsi="Arial" w:eastAsia="Arial" w:cs="Arial"/>
                <w:color w:val="000000" w:themeColor="text1"/>
                <w:sz w:val="18"/>
                <w:szCs w:val="18"/>
              </w:rPr>
              <w:t xml:space="preserve"> D2140, D2150, D2160, D2161, D2330, D2331, D2332, D2335, D2391, D2392, D2393, D2394, D2410, D2420, D2430, D2930, D2931, D2928, D2929, D2933, D2934, D2932</w:t>
            </w:r>
            <w:r w:rsidR="00505F96">
              <w:br/>
            </w:r>
            <w:r w:rsidRPr="3459D005" w:rsidR="248D34EE">
              <w:rPr>
                <w:rFonts w:ascii="Arial" w:hAnsi="Arial" w:eastAsia="Arial" w:cs="Arial"/>
                <w:color w:val="000000" w:themeColor="text1"/>
                <w:sz w:val="18"/>
                <w:szCs w:val="18"/>
              </w:rPr>
              <w:t xml:space="preserve">- </w:t>
            </w:r>
            <w:r w:rsidRPr="3459D005" w:rsidR="248D34EE">
              <w:rPr>
                <w:rFonts w:ascii="Arial" w:hAnsi="Arial" w:eastAsia="Arial" w:cs="Arial"/>
                <w:i/>
                <w:iCs/>
                <w:color w:val="000000" w:themeColor="text1"/>
                <w:sz w:val="18"/>
                <w:szCs w:val="18"/>
              </w:rPr>
              <w:t>Major Restorative:</w:t>
            </w:r>
            <w:r w:rsidRPr="3459D005" w:rsidR="248D34EE">
              <w:rPr>
                <w:rFonts w:ascii="Arial" w:hAnsi="Arial" w:eastAsia="Arial" w:cs="Arial"/>
                <w:color w:val="000000" w:themeColor="text1"/>
                <w:sz w:val="18"/>
                <w:szCs w:val="18"/>
              </w:rPr>
              <w:t xml:space="preserve"> D2510, D2520, D2530, D2542, D2534, D2544, D2610, D2620, D2620, D2630, D2642, D2634, D2644, D2650, D2651, D2652, D2662, D2663, D2664, D2710, D2712, D2720, D2721, D2722, D2740, D2750, D2751, D2752, D2753, D2780, D2781, D2782, D2783, D2790, D2791, D2792, D2794, D2390, D2949, D2950</w:t>
            </w:r>
            <w:r w:rsidR="00505F96">
              <w:br/>
            </w:r>
            <w:r w:rsidRPr="3459D005" w:rsidR="248D34EE">
              <w:rPr>
                <w:rFonts w:ascii="Arial" w:hAnsi="Arial" w:eastAsia="Arial" w:cs="Arial"/>
                <w:color w:val="000000" w:themeColor="text1"/>
                <w:sz w:val="18"/>
                <w:szCs w:val="18"/>
              </w:rPr>
              <w:t>-</w:t>
            </w:r>
            <w:r w:rsidRPr="3459D005" w:rsidR="248D34EE">
              <w:rPr>
                <w:rFonts w:ascii="Arial" w:hAnsi="Arial" w:eastAsia="Arial" w:cs="Arial"/>
                <w:i/>
                <w:iCs/>
                <w:color w:val="000000" w:themeColor="text1"/>
                <w:sz w:val="18"/>
                <w:szCs w:val="18"/>
              </w:rPr>
              <w:t xml:space="preserve"> Endodontic:</w:t>
            </w:r>
            <w:r w:rsidRPr="3459D005" w:rsidR="248D34EE">
              <w:rPr>
                <w:rFonts w:ascii="Arial" w:hAnsi="Arial" w:eastAsia="Arial" w:cs="Arial"/>
                <w:color w:val="000000" w:themeColor="text1"/>
                <w:sz w:val="18"/>
                <w:szCs w:val="18"/>
              </w:rPr>
              <w:t xml:space="preserve"> D3110, D3220, D3221, D3230, D3240, D3310, D3320, D3330, D3331, D3332 </w:t>
            </w:r>
            <w:r w:rsidR="00505F96">
              <w:br/>
            </w:r>
            <w:r w:rsidRPr="3459D005" w:rsidR="248D34EE">
              <w:rPr>
                <w:rFonts w:ascii="Arial" w:hAnsi="Arial" w:eastAsia="Arial" w:cs="Arial"/>
                <w:color w:val="000000" w:themeColor="text1"/>
                <w:sz w:val="18"/>
                <w:szCs w:val="18"/>
              </w:rPr>
              <w:t xml:space="preserve">- </w:t>
            </w:r>
            <w:r w:rsidRPr="3459D005" w:rsidR="248D34EE">
              <w:rPr>
                <w:rFonts w:ascii="Arial" w:hAnsi="Arial" w:eastAsia="Arial" w:cs="Arial"/>
                <w:i/>
                <w:iCs/>
                <w:color w:val="000000" w:themeColor="text1"/>
                <w:sz w:val="18"/>
                <w:szCs w:val="18"/>
              </w:rPr>
              <w:t>Extraction:</w:t>
            </w:r>
            <w:r w:rsidRPr="3459D005" w:rsidR="248D34EE">
              <w:rPr>
                <w:rFonts w:ascii="Arial" w:hAnsi="Arial" w:eastAsia="Arial" w:cs="Arial"/>
                <w:color w:val="000000" w:themeColor="text1"/>
                <w:sz w:val="18"/>
                <w:szCs w:val="18"/>
              </w:rPr>
              <w:t xml:space="preserve"> D7111, D7210, D7140, D7250</w:t>
            </w:r>
          </w:p>
        </w:tc>
        <w:tc>
          <w:tcPr>
            <w:tcW w:w="2387" w:type="dxa"/>
            <w:hideMark/>
          </w:tcPr>
          <w:p w:rsidRPr="0073327E" w:rsidR="00505F96" w:rsidP="00505F96" w:rsidRDefault="00400BA3" w14:paraId="2870CE7F" w14:textId="53D00D52">
            <w:pPr>
              <w:spacing w:after="200" w:line="276" w:lineRule="auto"/>
              <w:rPr>
                <w:rFonts w:ascii="Arial" w:hAnsi="Arial" w:eastAsia="Arial" w:cs="Arial"/>
                <w:color w:val="000000" w:themeColor="text1"/>
                <w:sz w:val="18"/>
                <w:szCs w:val="18"/>
              </w:rPr>
            </w:pPr>
            <w:r w:rsidRPr="00400BA3">
              <w:rPr>
                <w:rFonts w:ascii="Arial" w:hAnsi="Arial" w:eastAsia="Arial" w:cs="Arial"/>
                <w:color w:val="000000" w:themeColor="text1"/>
                <w:sz w:val="18"/>
                <w:szCs w:val="18"/>
              </w:rPr>
              <w:t xml:space="preserve">The total number of procedure codes identifying that oral health services were provided during the measurement </w:t>
            </w:r>
            <w:r w:rsidR="00954F5F">
              <w:rPr>
                <w:rFonts w:ascii="Arial" w:hAnsi="Arial" w:eastAsia="Arial" w:cs="Arial"/>
                <w:color w:val="000000" w:themeColor="text1"/>
                <w:sz w:val="18"/>
                <w:szCs w:val="18"/>
              </w:rPr>
              <w:t>period</w:t>
            </w:r>
            <w:r w:rsidRPr="00400BA3">
              <w:rPr>
                <w:rFonts w:ascii="Arial" w:hAnsi="Arial" w:eastAsia="Arial" w:cs="Arial"/>
                <w:color w:val="000000" w:themeColor="text1"/>
                <w:sz w:val="18"/>
                <w:szCs w:val="18"/>
              </w:rPr>
              <w:t xml:space="preserve">  </w:t>
            </w:r>
          </w:p>
        </w:tc>
        <w:tc>
          <w:tcPr>
            <w:tcW w:w="1909" w:type="dxa"/>
            <w:hideMark/>
          </w:tcPr>
          <w:p w:rsidRPr="0073327E" w:rsidR="00505F96" w:rsidP="00505F96" w:rsidRDefault="00505F96" w14:paraId="0AAEA612"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Dental partner </w:t>
            </w:r>
          </w:p>
        </w:tc>
      </w:tr>
      <w:tr w:rsidRPr="00505F96" w:rsidR="00505F96" w:rsidTr="00772B2D" w14:paraId="10E0BABF" w14:textId="77777777">
        <w:trPr>
          <w:trHeight w:val="800"/>
        </w:trPr>
        <w:tc>
          <w:tcPr>
            <w:tcW w:w="2124" w:type="dxa"/>
            <w:shd w:val="clear" w:color="auto" w:fill="E7E6E6" w:themeFill="background2"/>
            <w:hideMark/>
          </w:tcPr>
          <w:p w:rsidRPr="0073327E" w:rsidR="00505F96" w:rsidP="00505F96" w:rsidRDefault="00505F96" w14:paraId="689FB64B"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Primary and secondary prevention intervention rate</w:t>
            </w:r>
          </w:p>
        </w:tc>
        <w:tc>
          <w:tcPr>
            <w:tcW w:w="3048" w:type="dxa"/>
            <w:hideMark/>
          </w:tcPr>
          <w:p w:rsidRPr="0073327E" w:rsidR="00505F96" w:rsidP="00505F96" w:rsidRDefault="00464BCD" w14:paraId="52214305" w14:textId="27908BB8">
            <w:pPr>
              <w:spacing w:after="200" w:line="276" w:lineRule="auto"/>
              <w:rPr>
                <w:rFonts w:ascii="Arial" w:hAnsi="Arial" w:eastAsia="Arial" w:cs="Arial"/>
                <w:color w:val="000000" w:themeColor="text1"/>
                <w:sz w:val="18"/>
                <w:szCs w:val="18"/>
              </w:rPr>
            </w:pPr>
            <w:r w:rsidRPr="00464BCD">
              <w:rPr>
                <w:rFonts w:ascii="Arial" w:hAnsi="Arial" w:eastAsia="Arial" w:cs="Arial"/>
                <w:color w:val="000000" w:themeColor="text1"/>
                <w:sz w:val="18"/>
                <w:szCs w:val="18"/>
              </w:rPr>
              <w:t xml:space="preserve">Total </w:t>
            </w:r>
            <w:r w:rsidR="00FD02E4">
              <w:rPr>
                <w:rFonts w:ascii="Arial" w:hAnsi="Arial" w:eastAsia="Arial" w:cs="Arial"/>
                <w:color w:val="000000" w:themeColor="text1"/>
                <w:sz w:val="18"/>
                <w:szCs w:val="18"/>
              </w:rPr>
              <w:t>number</w:t>
            </w:r>
            <w:r w:rsidRPr="00464BCD">
              <w:rPr>
                <w:rFonts w:ascii="Arial" w:hAnsi="Arial" w:eastAsia="Arial" w:cs="Arial"/>
                <w:color w:val="000000" w:themeColor="text1"/>
                <w:sz w:val="18"/>
                <w:szCs w:val="18"/>
              </w:rPr>
              <w:t xml:space="preserve"> of the following codes recorded during the measurement </w:t>
            </w:r>
            <w:r>
              <w:rPr>
                <w:rFonts w:ascii="Arial" w:hAnsi="Arial" w:eastAsia="Arial" w:cs="Arial"/>
                <w:color w:val="000000" w:themeColor="text1"/>
                <w:sz w:val="18"/>
                <w:szCs w:val="18"/>
              </w:rPr>
              <w:t>period</w:t>
            </w:r>
            <w:r w:rsidRPr="00464BCD">
              <w:rPr>
                <w:rFonts w:ascii="Arial" w:hAnsi="Arial" w:eastAsia="Arial" w:cs="Arial"/>
                <w:color w:val="000000" w:themeColor="text1"/>
                <w:sz w:val="18"/>
                <w:szCs w:val="18"/>
              </w:rPr>
              <w:t xml:space="preserve">: </w:t>
            </w:r>
            <w:r w:rsidRPr="0073327E" w:rsidR="00505F96">
              <w:rPr>
                <w:rFonts w:ascii="Arial" w:hAnsi="Arial" w:eastAsia="Arial" w:cs="Arial"/>
                <w:color w:val="000000" w:themeColor="text1"/>
                <w:sz w:val="18"/>
                <w:szCs w:val="18"/>
              </w:rPr>
              <w:t>D1110, D1120, D1206, D1208, D1351, D1352, D1353, D1354, D1355, D1310, D1320, D1330</w:t>
            </w:r>
          </w:p>
        </w:tc>
        <w:tc>
          <w:tcPr>
            <w:tcW w:w="2387" w:type="dxa"/>
            <w:hideMark/>
          </w:tcPr>
          <w:p w:rsidRPr="0073327E" w:rsidR="00505F96" w:rsidP="00505F96" w:rsidRDefault="00B1115B" w14:paraId="6115069C" w14:textId="6FF73EED">
            <w:pPr>
              <w:spacing w:after="200" w:line="276" w:lineRule="auto"/>
              <w:rPr>
                <w:rFonts w:ascii="Arial" w:hAnsi="Arial" w:eastAsia="Arial" w:cs="Arial"/>
                <w:color w:val="000000" w:themeColor="text1"/>
                <w:sz w:val="18"/>
                <w:szCs w:val="18"/>
              </w:rPr>
            </w:pPr>
            <w:r w:rsidRPr="00B1115B">
              <w:rPr>
                <w:rFonts w:ascii="Arial" w:hAnsi="Arial" w:eastAsia="Arial" w:cs="Arial"/>
                <w:color w:val="000000" w:themeColor="text1"/>
                <w:sz w:val="18"/>
                <w:szCs w:val="18"/>
              </w:rPr>
              <w:t xml:space="preserve">The total number of procedure codes identifying that oral health services were provided during the measurement </w:t>
            </w:r>
            <w:r>
              <w:rPr>
                <w:rFonts w:ascii="Arial" w:hAnsi="Arial" w:eastAsia="Arial" w:cs="Arial"/>
                <w:color w:val="000000" w:themeColor="text1"/>
                <w:sz w:val="18"/>
                <w:szCs w:val="18"/>
              </w:rPr>
              <w:t>period</w:t>
            </w:r>
          </w:p>
        </w:tc>
        <w:tc>
          <w:tcPr>
            <w:tcW w:w="1909" w:type="dxa"/>
            <w:hideMark/>
          </w:tcPr>
          <w:p w:rsidRPr="0073327E" w:rsidR="00505F96" w:rsidP="00505F96" w:rsidRDefault="00505F96" w14:paraId="7EAB68CF"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Dental partner</w:t>
            </w:r>
          </w:p>
        </w:tc>
      </w:tr>
    </w:tbl>
    <w:p w:rsidR="00007C8E" w:rsidP="00DC6C8A" w:rsidRDefault="00007C8E" w14:paraId="170E1E92" w14:textId="77777777">
      <w:pPr>
        <w:spacing w:after="200" w:line="276" w:lineRule="auto"/>
        <w:rPr>
          <w:rFonts w:ascii="Arial" w:hAnsi="Arial" w:eastAsia="Arial" w:cs="Arial"/>
          <w:color w:val="000000" w:themeColor="text1"/>
        </w:rPr>
      </w:pPr>
    </w:p>
    <w:p w:rsidR="008B6FD8" w:rsidP="00DC6C8A" w:rsidRDefault="008B6FD8" w14:paraId="0BB47BE1" w14:textId="77777777">
      <w:pPr>
        <w:spacing w:after="200" w:line="276" w:lineRule="auto"/>
        <w:rPr>
          <w:rFonts w:ascii="Arial" w:hAnsi="Arial" w:eastAsia="Arial" w:cs="Arial"/>
          <w:color w:val="000000" w:themeColor="text1"/>
        </w:rPr>
      </w:pPr>
    </w:p>
    <w:p w:rsidR="00657379" w:rsidP="00DC6C8A" w:rsidRDefault="00657379" w14:paraId="54DC01FA" w14:textId="77777777">
      <w:pPr>
        <w:spacing w:after="200" w:line="276" w:lineRule="auto"/>
        <w:rPr>
          <w:rFonts w:ascii="Arial" w:hAnsi="Arial" w:eastAsia="Arial" w:cs="Arial"/>
          <w:color w:val="000000" w:themeColor="text1"/>
        </w:rPr>
      </w:pPr>
    </w:p>
    <w:p w:rsidR="00657379" w:rsidP="00DC6C8A" w:rsidRDefault="00657379" w14:paraId="4489F2BE" w14:textId="77777777">
      <w:pPr>
        <w:spacing w:after="200" w:line="276" w:lineRule="auto"/>
        <w:rPr>
          <w:rFonts w:ascii="Arial" w:hAnsi="Arial" w:eastAsia="Arial" w:cs="Arial"/>
          <w:color w:val="000000" w:themeColor="text1"/>
        </w:rPr>
      </w:pPr>
    </w:p>
    <w:p w:rsidR="00657379" w:rsidP="00DC6C8A" w:rsidRDefault="00657379" w14:paraId="51589BD4" w14:textId="77777777">
      <w:pPr>
        <w:spacing w:after="200" w:line="276" w:lineRule="auto"/>
        <w:rPr>
          <w:rFonts w:ascii="Arial" w:hAnsi="Arial" w:eastAsia="Arial" w:cs="Arial"/>
          <w:color w:val="000000" w:themeColor="text1"/>
        </w:rPr>
      </w:pPr>
    </w:p>
    <w:p w:rsidR="00657379" w:rsidP="00DC6C8A" w:rsidRDefault="00657379" w14:paraId="072B43FE" w14:textId="77777777">
      <w:pPr>
        <w:spacing w:after="200" w:line="276" w:lineRule="auto"/>
        <w:rPr>
          <w:rFonts w:ascii="Arial" w:hAnsi="Arial" w:eastAsia="Arial" w:cs="Arial"/>
          <w:color w:val="000000" w:themeColor="text1"/>
        </w:rPr>
      </w:pPr>
    </w:p>
    <w:p w:rsidRPr="00BA3896" w:rsidR="00007C8E" w:rsidP="00DC6C8A" w:rsidRDefault="00007C8E" w14:paraId="02DDD4DE" w14:textId="77777777">
      <w:pPr>
        <w:spacing w:after="200" w:line="276" w:lineRule="auto"/>
        <w:rPr>
          <w:rFonts w:ascii="Arial" w:hAnsi="Arial" w:eastAsia="Arial" w:cs="Arial"/>
          <w:color w:val="000000" w:themeColor="text1"/>
        </w:rPr>
      </w:pPr>
    </w:p>
    <w:p w:rsidRPr="00B945BA" w:rsidR="00DC6C8A" w:rsidP="00DC6C8A" w:rsidRDefault="00DC6C8A" w14:paraId="101F8FBC" w14:textId="77777777">
      <w:pPr>
        <w:spacing w:after="200" w:line="276" w:lineRule="auto"/>
        <w:rPr>
          <w:rFonts w:ascii="Arial" w:hAnsi="Arial" w:eastAsia="Arial" w:cs="Arial"/>
          <w:i/>
          <w:iCs/>
          <w:color w:val="000000" w:themeColor="text1"/>
        </w:rPr>
      </w:pPr>
      <w:r>
        <w:rPr>
          <w:rFonts w:ascii="Arial" w:hAnsi="Arial" w:eastAsia="Arial" w:cs="Arial"/>
          <w:i/>
          <w:iCs/>
          <w:color w:val="000000" w:themeColor="text1"/>
        </w:rPr>
        <w:lastRenderedPageBreak/>
        <w:t>Non-</w:t>
      </w:r>
      <w:r w:rsidRPr="00B945BA">
        <w:rPr>
          <w:rFonts w:ascii="Arial" w:hAnsi="Arial" w:eastAsia="Arial" w:cs="Arial"/>
          <w:i/>
          <w:iCs/>
          <w:color w:val="000000" w:themeColor="text1"/>
        </w:rPr>
        <w:t xml:space="preserve">Incentivized Data </w:t>
      </w:r>
    </w:p>
    <w:tbl>
      <w:tblPr>
        <w:tblStyle w:val="TableGrid"/>
        <w:tblW w:w="9350" w:type="dxa"/>
        <w:tblInd w:w="607" w:type="dxa"/>
        <w:tblLook w:val="04A0" w:firstRow="1" w:lastRow="0" w:firstColumn="1" w:lastColumn="0" w:noHBand="0" w:noVBand="1"/>
      </w:tblPr>
      <w:tblGrid>
        <w:gridCol w:w="2022"/>
        <w:gridCol w:w="3241"/>
        <w:gridCol w:w="2343"/>
        <w:gridCol w:w="1744"/>
      </w:tblGrid>
      <w:tr w:rsidRPr="009F19FD" w:rsidR="009F19FD" w:rsidTr="009F19FD" w14:paraId="713CEE6B" w14:textId="77777777">
        <w:trPr>
          <w:trHeight w:val="422"/>
        </w:trPr>
        <w:tc>
          <w:tcPr>
            <w:tcW w:w="2022" w:type="dxa"/>
            <w:shd w:val="clear" w:color="auto" w:fill="ED7D31" w:themeFill="accent2"/>
          </w:tcPr>
          <w:p w:rsidRPr="0073327E" w:rsidR="009F19FD" w:rsidP="009F19FD" w:rsidRDefault="009F19FD" w14:paraId="145B61F1" w14:textId="1F530D39">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Metric</w:t>
            </w:r>
          </w:p>
        </w:tc>
        <w:tc>
          <w:tcPr>
            <w:tcW w:w="3241" w:type="dxa"/>
            <w:shd w:val="clear" w:color="auto" w:fill="ED7D31" w:themeFill="accent2"/>
          </w:tcPr>
          <w:p w:rsidRPr="0073327E" w:rsidR="009F19FD" w:rsidP="009F19FD" w:rsidRDefault="009F19FD" w14:paraId="10C915AC" w14:textId="502F0BA3">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 xml:space="preserve">Numerator </w:t>
            </w:r>
          </w:p>
        </w:tc>
        <w:tc>
          <w:tcPr>
            <w:tcW w:w="2343" w:type="dxa"/>
            <w:shd w:val="clear" w:color="auto" w:fill="ED7D31" w:themeFill="accent2"/>
          </w:tcPr>
          <w:p w:rsidRPr="0073327E" w:rsidR="009F19FD" w:rsidP="009F19FD" w:rsidRDefault="009F19FD" w14:paraId="0D512707" w14:textId="37DE5471">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Denominator</w:t>
            </w:r>
          </w:p>
        </w:tc>
        <w:tc>
          <w:tcPr>
            <w:tcW w:w="1744" w:type="dxa"/>
            <w:shd w:val="clear" w:color="auto" w:fill="ED7D31" w:themeFill="accent2"/>
          </w:tcPr>
          <w:p w:rsidRPr="0073327E" w:rsidR="009F19FD" w:rsidP="009F19FD" w:rsidRDefault="009F19FD" w14:paraId="7D52EC37" w14:textId="675A3FED">
            <w:pPr>
              <w:spacing w:after="200" w:line="276" w:lineRule="auto"/>
              <w:rPr>
                <w:rFonts w:ascii="Arial" w:hAnsi="Arial" w:eastAsia="Arial" w:cs="Arial"/>
                <w:color w:val="000000" w:themeColor="text1"/>
                <w:sz w:val="18"/>
                <w:szCs w:val="18"/>
              </w:rPr>
            </w:pPr>
            <w:r w:rsidRPr="0073327E">
              <w:rPr>
                <w:rFonts w:ascii="Arial" w:hAnsi="Arial" w:eastAsia="Arial" w:cs="Arial"/>
                <w:b/>
                <w:bCs/>
                <w:color w:val="FFFFFF" w:themeColor="background1"/>
                <w:sz w:val="18"/>
                <w:szCs w:val="18"/>
              </w:rPr>
              <w:t>Audience</w:t>
            </w:r>
          </w:p>
        </w:tc>
      </w:tr>
      <w:tr w:rsidRPr="009F19FD" w:rsidR="009F19FD" w:rsidTr="00923BE9" w14:paraId="61C27560" w14:textId="77777777">
        <w:trPr>
          <w:trHeight w:val="2924"/>
        </w:trPr>
        <w:tc>
          <w:tcPr>
            <w:tcW w:w="2022" w:type="dxa"/>
            <w:shd w:val="clear" w:color="auto" w:fill="E7E6E6" w:themeFill="background2"/>
            <w:hideMark/>
          </w:tcPr>
          <w:p w:rsidRPr="0073327E" w:rsidR="009F19FD" w:rsidP="009F19FD" w:rsidRDefault="009F19FD" w14:paraId="5C462C53"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of patients referred to any dental or medical provider</w:t>
            </w:r>
          </w:p>
        </w:tc>
        <w:tc>
          <w:tcPr>
            <w:tcW w:w="3241" w:type="dxa"/>
            <w:hideMark/>
          </w:tcPr>
          <w:p w:rsidRPr="0073327E" w:rsidR="009F19FD" w:rsidP="009F19FD" w:rsidRDefault="008469CB" w14:paraId="0B1F5C19" w14:textId="606ACAC1">
            <w:pPr>
              <w:spacing w:after="200" w:line="276" w:lineRule="auto"/>
              <w:rPr>
                <w:rFonts w:ascii="Arial" w:hAnsi="Arial" w:eastAsia="Arial" w:cs="Arial"/>
                <w:color w:val="000000" w:themeColor="text1"/>
                <w:sz w:val="18"/>
                <w:szCs w:val="18"/>
              </w:rPr>
            </w:pPr>
            <w:r w:rsidRPr="008469CB">
              <w:rPr>
                <w:rFonts w:ascii="Arial" w:hAnsi="Arial" w:eastAsia="Arial" w:cs="Arial"/>
                <w:color w:val="000000" w:themeColor="text1"/>
                <w:sz w:val="18"/>
                <w:szCs w:val="18"/>
              </w:rPr>
              <w:t>Total number of referrals</w:t>
            </w:r>
            <w:r>
              <w:rPr>
                <w:rFonts w:ascii="Arial" w:hAnsi="Arial" w:eastAsia="Arial" w:cs="Arial"/>
                <w:color w:val="000000" w:themeColor="text1"/>
                <w:sz w:val="18"/>
                <w:szCs w:val="18"/>
              </w:rPr>
              <w:t>:</w:t>
            </w:r>
            <w:r w:rsidR="009F19FD">
              <w:br/>
            </w:r>
            <w:r w:rsidR="009F19FD">
              <w:br/>
            </w:r>
            <w:r w:rsidRPr="0073327E" w:rsidR="009F19FD">
              <w:rPr>
                <w:rFonts w:ascii="Arial" w:hAnsi="Arial" w:eastAsia="Arial" w:cs="Arial"/>
                <w:color w:val="000000" w:themeColor="text1"/>
                <w:sz w:val="18"/>
                <w:szCs w:val="18"/>
              </w:rPr>
              <w:t>-To any dental provider by a MORE Care participating medical provider identified by SNOmed 103697008</w:t>
            </w:r>
            <w:r w:rsidR="009F19FD">
              <w:br/>
            </w:r>
            <w:r w:rsidR="009F19FD">
              <w:br/>
            </w:r>
            <w:r w:rsidRPr="0073327E" w:rsidR="009F19FD">
              <w:rPr>
                <w:rFonts w:ascii="Arial" w:hAnsi="Arial" w:eastAsia="Arial" w:cs="Arial"/>
                <w:color w:val="000000" w:themeColor="text1"/>
                <w:sz w:val="18"/>
                <w:szCs w:val="18"/>
              </w:rPr>
              <w:t xml:space="preserve">-To any medical provider by a MORE Care participating dental provider </w:t>
            </w:r>
            <w:r w:rsidRPr="0CB4C618" w:rsidR="28A9D443">
              <w:rPr>
                <w:rFonts w:ascii="Arial" w:hAnsi="Arial" w:eastAsia="Arial" w:cs="Arial"/>
                <w:color w:val="000000" w:themeColor="text1"/>
                <w:sz w:val="18"/>
                <w:szCs w:val="18"/>
              </w:rPr>
              <w:t>identified by manual</w:t>
            </w:r>
            <w:r w:rsidRPr="0073327E" w:rsidR="009F19FD">
              <w:rPr>
                <w:rFonts w:ascii="Arial" w:hAnsi="Arial" w:eastAsia="Arial" w:cs="Arial"/>
                <w:color w:val="000000" w:themeColor="text1"/>
                <w:sz w:val="18"/>
                <w:szCs w:val="18"/>
              </w:rPr>
              <w:t xml:space="preserve"> tracking</w:t>
            </w:r>
            <w:r w:rsidRPr="0CB4C618" w:rsidR="28A9D443">
              <w:rPr>
                <w:rFonts w:ascii="Arial" w:hAnsi="Arial" w:eastAsia="Arial" w:cs="Arial"/>
                <w:color w:val="000000" w:themeColor="text1"/>
                <w:sz w:val="18"/>
                <w:szCs w:val="18"/>
              </w:rPr>
              <w:t xml:space="preserve"> or dummy code </w:t>
            </w:r>
          </w:p>
        </w:tc>
        <w:tc>
          <w:tcPr>
            <w:tcW w:w="2343" w:type="dxa"/>
            <w:hideMark/>
          </w:tcPr>
          <w:p w:rsidRPr="0073327E" w:rsidR="009F19FD" w:rsidP="0CB4C618" w:rsidRDefault="00D13A0B" w14:paraId="018A27B9" w14:textId="3556C93C">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procedure codes </w:t>
            </w:r>
            <w:r w:rsidRPr="0CB4C618" w:rsidR="2EDA51EB">
              <w:rPr>
                <w:rFonts w:ascii="Arial" w:hAnsi="Arial" w:eastAsia="Arial" w:cs="Arial"/>
                <w:color w:val="000000" w:themeColor="text1"/>
                <w:sz w:val="18"/>
                <w:szCs w:val="18"/>
              </w:rPr>
              <w:t xml:space="preserve">or encounters </w:t>
            </w:r>
            <w:r w:rsidRPr="00433B0C">
              <w:rPr>
                <w:rFonts w:ascii="Arial" w:hAnsi="Arial" w:eastAsia="Arial" w:cs="Arial"/>
                <w:color w:val="000000" w:themeColor="text1"/>
                <w:sz w:val="18"/>
                <w:szCs w:val="18"/>
              </w:rPr>
              <w:t>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a well child</w:t>
            </w:r>
            <w:r w:rsidRPr="0CB4C618" w:rsidR="2EDA51EB">
              <w:rPr>
                <w:rFonts w:ascii="Arial" w:hAnsi="Arial" w:eastAsia="Arial" w:cs="Arial"/>
                <w:color w:val="000000" w:themeColor="text1"/>
                <w:sz w:val="18"/>
                <w:szCs w:val="18"/>
              </w:rPr>
              <w:t>,</w:t>
            </w:r>
            <w:r w:rsidRPr="0073327E">
              <w:rPr>
                <w:rFonts w:ascii="Arial" w:hAnsi="Arial" w:eastAsia="Arial" w:cs="Arial"/>
                <w:color w:val="000000" w:themeColor="text1"/>
                <w:sz w:val="18"/>
                <w:szCs w:val="18"/>
              </w:rPr>
              <w:t xml:space="preserve"> pre-natal</w:t>
            </w:r>
            <w:r w:rsidRPr="0CB4C618" w:rsidR="2EDA51EB">
              <w:rPr>
                <w:rFonts w:ascii="Arial" w:hAnsi="Arial" w:eastAsia="Arial" w:cs="Arial"/>
                <w:color w:val="000000" w:themeColor="text1"/>
                <w:sz w:val="18"/>
                <w:szCs w:val="18"/>
              </w:rPr>
              <w:t>,</w:t>
            </w:r>
            <w:r w:rsidRPr="0073327E">
              <w:rPr>
                <w:rFonts w:ascii="Arial" w:hAnsi="Arial" w:eastAsia="Arial" w:cs="Arial"/>
                <w:color w:val="000000" w:themeColor="text1"/>
                <w:sz w:val="18"/>
                <w:szCs w:val="18"/>
              </w:rPr>
              <w:t xml:space="preserve"> adolescent routine </w:t>
            </w:r>
            <w:r w:rsidRPr="0CB4C618" w:rsidR="2EDA51EB">
              <w:rPr>
                <w:rFonts w:ascii="Arial" w:hAnsi="Arial" w:eastAsia="Arial" w:cs="Arial"/>
                <w:color w:val="000000" w:themeColor="text1"/>
                <w:sz w:val="18"/>
                <w:szCs w:val="18"/>
              </w:rPr>
              <w:t xml:space="preserve">medical visit or dental </w:t>
            </w:r>
            <w:r w:rsidRPr="0073327E">
              <w:rPr>
                <w:rFonts w:ascii="Arial" w:hAnsi="Arial" w:eastAsia="Arial" w:cs="Arial"/>
                <w:color w:val="000000" w:themeColor="text1"/>
                <w:sz w:val="18"/>
                <w:szCs w:val="18"/>
              </w:rPr>
              <w:t xml:space="preserve">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w:t>
            </w:r>
            <w:r>
              <w:rPr>
                <w:rFonts w:ascii="Arial" w:hAnsi="Arial" w:eastAsia="Arial" w:cs="Arial"/>
                <w:color w:val="000000" w:themeColor="text1"/>
                <w:sz w:val="18"/>
                <w:szCs w:val="18"/>
              </w:rPr>
              <w:t>d</w:t>
            </w:r>
          </w:p>
          <w:p w:rsidRPr="0073327E" w:rsidR="009F19FD" w:rsidP="009F19FD" w:rsidRDefault="009F19FD" w14:paraId="4D1CECCB" w14:textId="3F885292">
            <w:pPr>
              <w:spacing w:after="200" w:line="276" w:lineRule="auto"/>
              <w:rPr>
                <w:rFonts w:ascii="Arial" w:hAnsi="Arial" w:eastAsia="Arial" w:cs="Arial"/>
                <w:color w:val="000000" w:themeColor="text1"/>
                <w:sz w:val="18"/>
                <w:szCs w:val="18"/>
              </w:rPr>
            </w:pPr>
          </w:p>
        </w:tc>
        <w:tc>
          <w:tcPr>
            <w:tcW w:w="1744" w:type="dxa"/>
            <w:hideMark/>
          </w:tcPr>
          <w:p w:rsidRPr="0073327E" w:rsidR="009F19FD" w:rsidP="009F19FD" w:rsidRDefault="009F19FD" w14:paraId="69B50D0C"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6865516A" w14:textId="77777777">
        <w:trPr>
          <w:trHeight w:val="2550"/>
        </w:trPr>
        <w:tc>
          <w:tcPr>
            <w:tcW w:w="2022" w:type="dxa"/>
            <w:shd w:val="clear" w:color="auto" w:fill="E7E6E6" w:themeFill="background2"/>
            <w:hideMark/>
          </w:tcPr>
          <w:p w:rsidR="00C72CF4" w:rsidP="009F19FD" w:rsidRDefault="009F19FD" w14:paraId="47C4EA75"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 of patients with self-management goal of _____ </w:t>
            </w:r>
          </w:p>
          <w:p w:rsidRPr="00C72CF4" w:rsidR="009F19FD" w:rsidP="009F19FD" w:rsidRDefault="00726795" w14:paraId="7C1DD2EA" w14:textId="3068559E">
            <w:pPr>
              <w:spacing w:after="200" w:line="276" w:lineRule="auto"/>
              <w:rPr>
                <w:rFonts w:ascii="Arial" w:hAnsi="Arial" w:eastAsia="Arial" w:cs="Arial"/>
                <w:b/>
                <w:bCs/>
                <w:i/>
                <w:iCs/>
                <w:color w:val="000000" w:themeColor="text1"/>
                <w:sz w:val="18"/>
                <w:szCs w:val="18"/>
              </w:rPr>
            </w:pPr>
            <w:r>
              <w:rPr>
                <w:rFonts w:ascii="Arial" w:hAnsi="Arial" w:eastAsia="Arial" w:cs="Arial"/>
                <w:b/>
                <w:bCs/>
                <w:i/>
                <w:iCs/>
                <w:color w:val="000000" w:themeColor="text1"/>
                <w:sz w:val="18"/>
                <w:szCs w:val="18"/>
              </w:rPr>
              <w:t>(see SMG categories)</w:t>
            </w:r>
          </w:p>
        </w:tc>
        <w:tc>
          <w:tcPr>
            <w:tcW w:w="3241" w:type="dxa"/>
            <w:hideMark/>
          </w:tcPr>
          <w:p w:rsidR="009F19FD" w:rsidP="009F19FD" w:rsidRDefault="001F6D34" w14:paraId="4D56AF23" w14:textId="3605CFE1">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Total number of</w:t>
            </w:r>
            <w:r w:rsidRPr="0073327E" w:rsidR="009F19FD">
              <w:rPr>
                <w:rFonts w:ascii="Arial" w:hAnsi="Arial" w:eastAsia="Arial" w:cs="Arial"/>
                <w:color w:val="000000" w:themeColor="text1"/>
                <w:sz w:val="18"/>
                <w:szCs w:val="18"/>
              </w:rPr>
              <w:t xml:space="preserve"> self-management oral health goals (SMG) </w:t>
            </w:r>
            <w:r>
              <w:rPr>
                <w:rFonts w:ascii="Arial" w:hAnsi="Arial" w:eastAsia="Arial" w:cs="Arial"/>
                <w:color w:val="000000" w:themeColor="text1"/>
                <w:sz w:val="18"/>
                <w:szCs w:val="18"/>
              </w:rPr>
              <w:t xml:space="preserve">that </w:t>
            </w:r>
            <w:r w:rsidRPr="0073327E" w:rsidR="009F19FD">
              <w:rPr>
                <w:rFonts w:ascii="Arial" w:hAnsi="Arial" w:eastAsia="Arial" w:cs="Arial"/>
                <w:color w:val="000000" w:themeColor="text1"/>
                <w:sz w:val="18"/>
                <w:szCs w:val="18"/>
              </w:rPr>
              <w:t xml:space="preserve">were documented as </w:t>
            </w:r>
            <w:r w:rsidR="00D04983">
              <w:rPr>
                <w:rFonts w:ascii="Arial" w:hAnsi="Arial" w:eastAsia="Arial" w:cs="Arial"/>
                <w:color w:val="000000" w:themeColor="text1"/>
                <w:sz w:val="18"/>
                <w:szCs w:val="18"/>
              </w:rPr>
              <w:t xml:space="preserve">any of the following </w:t>
            </w:r>
            <w:r w:rsidR="00726795">
              <w:rPr>
                <w:rFonts w:ascii="Arial" w:hAnsi="Arial" w:eastAsia="Arial" w:cs="Arial"/>
                <w:color w:val="000000" w:themeColor="text1"/>
                <w:sz w:val="18"/>
                <w:szCs w:val="18"/>
              </w:rPr>
              <w:t>categories</w:t>
            </w:r>
            <w:r w:rsidR="00D04983">
              <w:rPr>
                <w:rFonts w:ascii="Arial" w:hAnsi="Arial" w:eastAsia="Arial" w:cs="Arial"/>
                <w:color w:val="000000" w:themeColor="text1"/>
                <w:sz w:val="18"/>
                <w:szCs w:val="18"/>
              </w:rPr>
              <w:t>:</w:t>
            </w:r>
          </w:p>
          <w:p w:rsidR="000177BC" w:rsidP="000177BC" w:rsidRDefault="000177BC" w14:paraId="0F2BFE11" w14:textId="50DF7A31">
            <w:pPr>
              <w:pStyle w:val="ListParagraph"/>
              <w:numPr>
                <w:ilvl w:val="0"/>
                <w:numId w:val="24"/>
              </w:num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Dental Visits</w:t>
            </w:r>
          </w:p>
          <w:p w:rsidR="000177BC" w:rsidP="000177BC" w:rsidRDefault="000177BC" w14:paraId="71950FE8" w14:textId="739F6235">
            <w:pPr>
              <w:pStyle w:val="ListParagraph"/>
              <w:numPr>
                <w:ilvl w:val="0"/>
                <w:numId w:val="24"/>
              </w:num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 xml:space="preserve">Oral Hygiene </w:t>
            </w:r>
          </w:p>
          <w:p w:rsidR="000177BC" w:rsidP="000177BC" w:rsidRDefault="000177BC" w14:paraId="1DF844F2" w14:textId="793AEC62">
            <w:pPr>
              <w:pStyle w:val="ListParagraph"/>
              <w:numPr>
                <w:ilvl w:val="0"/>
                <w:numId w:val="24"/>
              </w:num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 xml:space="preserve">Diet &amp; Nutrition </w:t>
            </w:r>
          </w:p>
          <w:p w:rsidRPr="000177BC" w:rsidR="000177BC" w:rsidP="000177BC" w:rsidRDefault="000177BC" w14:paraId="51E7A446" w14:textId="7EF4268E">
            <w:pPr>
              <w:pStyle w:val="ListParagraph"/>
              <w:numPr>
                <w:ilvl w:val="0"/>
                <w:numId w:val="24"/>
              </w:num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Oral Injury Prevention</w:t>
            </w:r>
          </w:p>
          <w:p w:rsidRPr="00D04983" w:rsidR="00C72CF4" w:rsidP="009F19FD" w:rsidRDefault="00C72CF4" w14:paraId="1F31628E" w14:textId="38FD1299">
            <w:pPr>
              <w:spacing w:after="200" w:line="276" w:lineRule="auto"/>
              <w:rPr>
                <w:rFonts w:ascii="Arial" w:hAnsi="Arial" w:eastAsia="Arial" w:cs="Arial"/>
                <w:color w:val="000000" w:themeColor="text1"/>
                <w:sz w:val="18"/>
                <w:szCs w:val="18"/>
              </w:rPr>
            </w:pPr>
            <w:r w:rsidRPr="00D04983">
              <w:rPr>
                <w:rFonts w:ascii="Arial" w:hAnsi="Arial" w:eastAsia="Arial" w:cs="Arial"/>
                <w:i/>
                <w:iCs/>
                <w:color w:val="000000" w:themeColor="text1"/>
                <w:sz w:val="18"/>
                <w:szCs w:val="18"/>
              </w:rPr>
              <w:t xml:space="preserve">(see SMG </w:t>
            </w:r>
            <w:r w:rsidR="00726795">
              <w:rPr>
                <w:rFonts w:ascii="Arial" w:hAnsi="Arial" w:eastAsia="Arial" w:cs="Arial"/>
                <w:i/>
                <w:iCs/>
                <w:color w:val="000000" w:themeColor="text1"/>
                <w:sz w:val="18"/>
                <w:szCs w:val="18"/>
              </w:rPr>
              <w:t>category examples</w:t>
            </w:r>
            <w:r w:rsidRPr="00D04983">
              <w:rPr>
                <w:rFonts w:ascii="Arial" w:hAnsi="Arial" w:eastAsia="Arial" w:cs="Arial"/>
                <w:i/>
                <w:iCs/>
                <w:color w:val="000000" w:themeColor="text1"/>
                <w:sz w:val="18"/>
                <w:szCs w:val="18"/>
              </w:rPr>
              <w:t xml:space="preserve"> in MORE Care resource library)</w:t>
            </w:r>
          </w:p>
        </w:tc>
        <w:tc>
          <w:tcPr>
            <w:tcW w:w="2343" w:type="dxa"/>
            <w:hideMark/>
          </w:tcPr>
          <w:p w:rsidRPr="001F6D34" w:rsidR="009F19FD" w:rsidP="009F19FD" w:rsidRDefault="001F6D34" w14:paraId="449EABB1" w14:textId="4577819C">
            <w:pPr>
              <w:spacing w:after="200" w:line="276" w:lineRule="auto"/>
              <w:rPr>
                <w:rFonts w:ascii="Arial" w:hAnsi="Arial" w:eastAsia="Arial" w:cs="Arial"/>
                <w:b/>
                <w:bCs/>
                <w:color w:val="000000" w:themeColor="text1"/>
                <w:sz w:val="18"/>
                <w:szCs w:val="18"/>
              </w:rPr>
            </w:pPr>
            <w:r w:rsidRPr="00433B0C">
              <w:rPr>
                <w:rFonts w:ascii="Arial" w:hAnsi="Arial" w:eastAsia="Arial" w:cs="Arial"/>
                <w:color w:val="000000" w:themeColor="text1"/>
                <w:sz w:val="18"/>
                <w:szCs w:val="18"/>
              </w:rPr>
              <w:t xml:space="preserve">The total number of </w:t>
            </w:r>
            <w:r w:rsidRPr="0CB4C618" w:rsidR="69A27631">
              <w:rPr>
                <w:rFonts w:ascii="Arial" w:hAnsi="Arial" w:eastAsia="Arial" w:cs="Arial"/>
                <w:color w:val="000000" w:themeColor="text1"/>
                <w:sz w:val="18"/>
                <w:szCs w:val="18"/>
              </w:rPr>
              <w:t>encounters</w:t>
            </w:r>
            <w:r w:rsidRPr="00433B0C">
              <w:rPr>
                <w:rFonts w:ascii="Arial" w:hAnsi="Arial" w:eastAsia="Arial" w:cs="Arial"/>
                <w:color w:val="000000" w:themeColor="text1"/>
                <w:sz w:val="18"/>
                <w:szCs w:val="18"/>
              </w:rPr>
              <w:t xml:space="preserve"> 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 xml:space="preserve">a well child or pre-natal or adolescent routine 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period</w:t>
            </w:r>
            <w:r>
              <w:rPr>
                <w:rFonts w:ascii="Arial" w:hAnsi="Arial" w:eastAsia="Arial" w:cs="Arial"/>
                <w:color w:val="000000" w:themeColor="text1"/>
                <w:sz w:val="18"/>
                <w:szCs w:val="18"/>
              </w:rPr>
              <w:t xml:space="preserve"> </w:t>
            </w:r>
            <w:r w:rsidRPr="0073327E" w:rsidR="009F19FD">
              <w:rPr>
                <w:rFonts w:ascii="Arial" w:hAnsi="Arial" w:eastAsia="Arial" w:cs="Arial"/>
                <w:color w:val="000000" w:themeColor="text1"/>
                <w:sz w:val="18"/>
                <w:szCs w:val="18"/>
              </w:rPr>
              <w:t>and documented self-management goals from the encounter note following the CareQuest template</w:t>
            </w:r>
          </w:p>
        </w:tc>
        <w:tc>
          <w:tcPr>
            <w:tcW w:w="1744" w:type="dxa"/>
            <w:hideMark/>
          </w:tcPr>
          <w:p w:rsidRPr="0073327E" w:rsidR="009F19FD" w:rsidP="009F19FD" w:rsidRDefault="009F19FD" w14:paraId="162D716E"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Medical partner</w:t>
            </w:r>
          </w:p>
        </w:tc>
      </w:tr>
      <w:tr w:rsidRPr="009F19FD" w:rsidR="009F19FD" w:rsidTr="009F19FD" w14:paraId="0F705680" w14:textId="77777777">
        <w:trPr>
          <w:trHeight w:val="2325"/>
        </w:trPr>
        <w:tc>
          <w:tcPr>
            <w:tcW w:w="2022" w:type="dxa"/>
            <w:shd w:val="clear" w:color="auto" w:fill="E7E6E6" w:themeFill="background2"/>
            <w:hideMark/>
          </w:tcPr>
          <w:p w:rsidRPr="0073327E" w:rsidR="009F19FD" w:rsidP="009F19FD" w:rsidRDefault="009F19FD" w14:paraId="11F14227"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 of emergency visits  </w:t>
            </w:r>
          </w:p>
        </w:tc>
        <w:tc>
          <w:tcPr>
            <w:tcW w:w="3241" w:type="dxa"/>
            <w:hideMark/>
          </w:tcPr>
          <w:p w:rsidRPr="0073327E" w:rsidR="009F19FD" w:rsidP="009F19FD" w:rsidRDefault="009F19FD" w14:paraId="6F838232" w14:textId="62E53969">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number of the following codes recorded during the measurement </w:t>
            </w:r>
            <w:r w:rsidR="008A1720">
              <w:rPr>
                <w:rFonts w:ascii="Arial" w:hAnsi="Arial" w:eastAsia="Arial" w:cs="Arial"/>
                <w:color w:val="000000" w:themeColor="text1"/>
                <w:sz w:val="18"/>
                <w:szCs w:val="18"/>
              </w:rPr>
              <w:t>period</w:t>
            </w:r>
            <w:r w:rsidRPr="0073327E">
              <w:rPr>
                <w:rFonts w:ascii="Arial" w:hAnsi="Arial" w:eastAsia="Arial" w:cs="Arial"/>
                <w:color w:val="000000" w:themeColor="text1"/>
                <w:sz w:val="18"/>
                <w:szCs w:val="18"/>
              </w:rPr>
              <w:t>:</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-Dental: D0140, D9110 or dummy code for emergency visit (if used at the practice)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-Medical: Dummy code for emergency visit (if used at the practice) </w:t>
            </w:r>
          </w:p>
        </w:tc>
        <w:tc>
          <w:tcPr>
            <w:tcW w:w="2343" w:type="dxa"/>
            <w:hideMark/>
          </w:tcPr>
          <w:p w:rsidRPr="0073327E" w:rsidR="009F19FD" w:rsidP="0CB4C618" w:rsidRDefault="008A1720" w14:paraId="15834007" w14:textId="626BE783">
            <w:pPr>
              <w:spacing w:after="200" w:line="276" w:lineRule="auto"/>
              <w:rPr>
                <w:rFonts w:ascii="Arial" w:hAnsi="Arial" w:eastAsia="Arial" w:cs="Arial"/>
                <w:color w:val="000000" w:themeColor="text1"/>
                <w:sz w:val="18"/>
                <w:szCs w:val="18"/>
              </w:rPr>
            </w:pPr>
            <w:r w:rsidRPr="00433B0C">
              <w:rPr>
                <w:rFonts w:ascii="Arial" w:hAnsi="Arial" w:eastAsia="Arial" w:cs="Arial"/>
                <w:color w:val="000000" w:themeColor="text1"/>
                <w:sz w:val="18"/>
                <w:szCs w:val="18"/>
              </w:rPr>
              <w:t xml:space="preserve">The total number of procedure codes </w:t>
            </w:r>
            <w:r w:rsidRPr="0CB4C618" w:rsidR="726EA092">
              <w:rPr>
                <w:rFonts w:ascii="Arial" w:hAnsi="Arial" w:eastAsia="Arial" w:cs="Arial"/>
                <w:color w:val="000000" w:themeColor="text1"/>
                <w:sz w:val="18"/>
                <w:szCs w:val="18"/>
              </w:rPr>
              <w:t xml:space="preserve">or encounters </w:t>
            </w:r>
            <w:r w:rsidRPr="00433B0C">
              <w:rPr>
                <w:rFonts w:ascii="Arial" w:hAnsi="Arial" w:eastAsia="Arial" w:cs="Arial"/>
                <w:color w:val="000000" w:themeColor="text1"/>
                <w:sz w:val="18"/>
                <w:szCs w:val="18"/>
              </w:rPr>
              <w:t>identifying that services were provided</w:t>
            </w:r>
            <w:r>
              <w:rPr>
                <w:rFonts w:ascii="Arial" w:hAnsi="Arial" w:eastAsia="Arial" w:cs="Arial"/>
                <w:color w:val="000000" w:themeColor="text1"/>
                <w:sz w:val="18"/>
                <w:szCs w:val="18"/>
              </w:rPr>
              <w:t xml:space="preserve"> during</w:t>
            </w:r>
            <w:r w:rsidRPr="00433B0C">
              <w:rPr>
                <w:rFonts w:ascii="Arial" w:hAnsi="Arial" w:eastAsia="Arial" w:cs="Arial"/>
                <w:color w:val="000000" w:themeColor="text1"/>
                <w:sz w:val="18"/>
                <w:szCs w:val="18"/>
              </w:rPr>
              <w:t xml:space="preserve"> </w:t>
            </w:r>
            <w:r w:rsidRPr="0073327E">
              <w:rPr>
                <w:rFonts w:ascii="Arial" w:hAnsi="Arial" w:eastAsia="Arial" w:cs="Arial"/>
                <w:color w:val="000000" w:themeColor="text1"/>
                <w:sz w:val="18"/>
                <w:szCs w:val="18"/>
              </w:rPr>
              <w:t>a well child</w:t>
            </w:r>
            <w:r w:rsidRPr="0CB4C618" w:rsidR="726EA092">
              <w:rPr>
                <w:rFonts w:ascii="Arial" w:hAnsi="Arial" w:eastAsia="Arial" w:cs="Arial"/>
                <w:color w:val="000000" w:themeColor="text1"/>
                <w:sz w:val="18"/>
                <w:szCs w:val="18"/>
              </w:rPr>
              <w:t>,</w:t>
            </w:r>
            <w:r w:rsidRPr="0073327E">
              <w:rPr>
                <w:rFonts w:ascii="Arial" w:hAnsi="Arial" w:eastAsia="Arial" w:cs="Arial"/>
                <w:color w:val="000000" w:themeColor="text1"/>
                <w:sz w:val="18"/>
                <w:szCs w:val="18"/>
              </w:rPr>
              <w:t xml:space="preserve"> pre-natal</w:t>
            </w:r>
            <w:r w:rsidRPr="0CB4C618" w:rsidR="726EA092">
              <w:rPr>
                <w:rFonts w:ascii="Arial" w:hAnsi="Arial" w:eastAsia="Arial" w:cs="Arial"/>
                <w:color w:val="000000" w:themeColor="text1"/>
                <w:sz w:val="18"/>
                <w:szCs w:val="18"/>
              </w:rPr>
              <w:t>,</w:t>
            </w:r>
            <w:r w:rsidRPr="0073327E">
              <w:rPr>
                <w:rFonts w:ascii="Arial" w:hAnsi="Arial" w:eastAsia="Arial" w:cs="Arial"/>
                <w:color w:val="000000" w:themeColor="text1"/>
                <w:sz w:val="18"/>
                <w:szCs w:val="18"/>
              </w:rPr>
              <w:t xml:space="preserve"> adolescent routine </w:t>
            </w:r>
            <w:r w:rsidRPr="0CB4C618" w:rsidR="726EA092">
              <w:rPr>
                <w:rFonts w:ascii="Arial" w:hAnsi="Arial" w:eastAsia="Arial" w:cs="Arial"/>
                <w:color w:val="000000" w:themeColor="text1"/>
                <w:sz w:val="18"/>
                <w:szCs w:val="18"/>
              </w:rPr>
              <w:t xml:space="preserve">medical visit or dental </w:t>
            </w:r>
            <w:r w:rsidRPr="0073327E">
              <w:rPr>
                <w:rFonts w:ascii="Arial" w:hAnsi="Arial" w:eastAsia="Arial" w:cs="Arial"/>
                <w:color w:val="000000" w:themeColor="text1"/>
                <w:sz w:val="18"/>
                <w:szCs w:val="18"/>
              </w:rPr>
              <w:t xml:space="preserve">visit </w:t>
            </w:r>
            <w:r>
              <w:rPr>
                <w:rFonts w:ascii="Arial" w:hAnsi="Arial" w:eastAsia="Arial" w:cs="Arial"/>
                <w:color w:val="000000" w:themeColor="text1"/>
                <w:sz w:val="18"/>
                <w:szCs w:val="18"/>
              </w:rPr>
              <w:t>during</w:t>
            </w:r>
            <w:r w:rsidRPr="0073327E">
              <w:rPr>
                <w:rFonts w:ascii="Arial" w:hAnsi="Arial" w:eastAsia="Arial" w:cs="Arial"/>
                <w:color w:val="000000" w:themeColor="text1"/>
                <w:sz w:val="18"/>
                <w:szCs w:val="18"/>
              </w:rPr>
              <w:t xml:space="preserve"> the measurement perio</w:t>
            </w:r>
            <w:r>
              <w:rPr>
                <w:rFonts w:ascii="Arial" w:hAnsi="Arial" w:eastAsia="Arial" w:cs="Arial"/>
                <w:color w:val="000000" w:themeColor="text1"/>
                <w:sz w:val="18"/>
                <w:szCs w:val="18"/>
              </w:rPr>
              <w:t>d</w:t>
            </w:r>
          </w:p>
          <w:p w:rsidRPr="0073327E" w:rsidR="009F19FD" w:rsidP="009F19FD" w:rsidRDefault="009F19FD" w14:paraId="2326A290" w14:textId="1816F99E">
            <w:pPr>
              <w:spacing w:after="200" w:line="276" w:lineRule="auto"/>
              <w:rPr>
                <w:rFonts w:ascii="Arial" w:hAnsi="Arial" w:eastAsia="Arial" w:cs="Arial"/>
                <w:color w:val="000000" w:themeColor="text1"/>
                <w:sz w:val="18"/>
                <w:szCs w:val="18"/>
              </w:rPr>
            </w:pPr>
          </w:p>
        </w:tc>
        <w:tc>
          <w:tcPr>
            <w:tcW w:w="1744" w:type="dxa"/>
            <w:hideMark/>
          </w:tcPr>
          <w:p w:rsidRPr="0073327E" w:rsidR="009F19FD" w:rsidP="009F19FD" w:rsidRDefault="009F19FD" w14:paraId="1C374575"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1930BE7F" w14:textId="77777777">
        <w:trPr>
          <w:trHeight w:val="930"/>
        </w:trPr>
        <w:tc>
          <w:tcPr>
            <w:tcW w:w="2022" w:type="dxa"/>
            <w:shd w:val="clear" w:color="auto" w:fill="E7E6E6" w:themeFill="background2"/>
            <w:hideMark/>
          </w:tcPr>
          <w:p w:rsidRPr="0073327E" w:rsidR="009F19FD" w:rsidP="009F19FD" w:rsidRDefault="009F19FD" w14:paraId="63B31A6E"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Annual dental visit </w:t>
            </w:r>
          </w:p>
        </w:tc>
        <w:tc>
          <w:tcPr>
            <w:tcW w:w="3241" w:type="dxa"/>
            <w:hideMark/>
          </w:tcPr>
          <w:p w:rsidRPr="0073327E" w:rsidR="009F19FD" w:rsidP="009F19FD" w:rsidRDefault="009F19FD" w14:paraId="6909D50F"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patient volume seen at dental practice for an ADV after baseline</w:t>
            </w:r>
          </w:p>
        </w:tc>
        <w:tc>
          <w:tcPr>
            <w:tcW w:w="2343" w:type="dxa"/>
            <w:hideMark/>
          </w:tcPr>
          <w:p w:rsidRPr="0073327E" w:rsidR="009F19FD" w:rsidP="009F19FD" w:rsidRDefault="009F19FD" w14:paraId="393F9E41"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patient volume seen at dental practice for ADV at baseline</w:t>
            </w:r>
          </w:p>
        </w:tc>
        <w:tc>
          <w:tcPr>
            <w:tcW w:w="1744" w:type="dxa"/>
            <w:hideMark/>
          </w:tcPr>
          <w:p w:rsidRPr="0073327E" w:rsidR="009F19FD" w:rsidP="009F19FD" w:rsidRDefault="009F19FD" w14:paraId="58A6FC7A"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Dental partner </w:t>
            </w:r>
          </w:p>
        </w:tc>
      </w:tr>
      <w:tr w:rsidRPr="009F19FD" w:rsidR="009F19FD" w:rsidTr="009F19FD" w14:paraId="4D8CB075" w14:textId="77777777">
        <w:trPr>
          <w:trHeight w:val="2490"/>
        </w:trPr>
        <w:tc>
          <w:tcPr>
            <w:tcW w:w="2022" w:type="dxa"/>
            <w:shd w:val="clear" w:color="auto" w:fill="E7E6E6" w:themeFill="background2"/>
            <w:hideMark/>
          </w:tcPr>
          <w:p w:rsidRPr="0073327E" w:rsidR="009F19FD" w:rsidP="009F19FD" w:rsidRDefault="009F19FD" w14:paraId="7E08D05F"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lastRenderedPageBreak/>
              <w:t xml:space="preserve">% of appointments that are broken  </w:t>
            </w:r>
          </w:p>
        </w:tc>
        <w:tc>
          <w:tcPr>
            <w:tcW w:w="3241" w:type="dxa"/>
            <w:hideMark/>
          </w:tcPr>
          <w:p w:rsidRPr="0073327E" w:rsidR="009F19FD" w:rsidP="0CB4C618" w:rsidRDefault="009F19FD" w14:paraId="436CC9FD" w14:textId="5CA7E4E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w:t>
            </w:r>
            <w:r w:rsidR="00245045">
              <w:rPr>
                <w:rFonts w:ascii="Arial" w:hAnsi="Arial" w:eastAsia="Arial" w:cs="Arial"/>
                <w:color w:val="000000" w:themeColor="text1"/>
                <w:sz w:val="18"/>
                <w:szCs w:val="18"/>
              </w:rPr>
              <w:t>number</w:t>
            </w:r>
            <w:r w:rsidRPr="0073327E">
              <w:rPr>
                <w:rFonts w:ascii="Arial" w:hAnsi="Arial" w:eastAsia="Arial" w:cs="Arial"/>
                <w:color w:val="000000" w:themeColor="text1"/>
                <w:sz w:val="18"/>
                <w:szCs w:val="18"/>
              </w:rPr>
              <w:t xml:space="preserve"> of the following codes recorded during the measurement </w:t>
            </w:r>
            <w:r w:rsidR="00245045">
              <w:rPr>
                <w:rFonts w:ascii="Arial" w:hAnsi="Arial" w:eastAsia="Arial" w:cs="Arial"/>
                <w:color w:val="000000" w:themeColor="text1"/>
                <w:sz w:val="18"/>
                <w:szCs w:val="18"/>
              </w:rPr>
              <w:t>period</w:t>
            </w:r>
            <w:r w:rsidRPr="0073327E">
              <w:rPr>
                <w:rFonts w:ascii="Arial" w:hAnsi="Arial" w:eastAsia="Arial" w:cs="Arial"/>
                <w:color w:val="000000" w:themeColor="text1"/>
                <w:sz w:val="18"/>
                <w:szCs w:val="18"/>
              </w:rPr>
              <w:t xml:space="preserve">: </w:t>
            </w:r>
            <w:r>
              <w:br/>
            </w:r>
            <w:r>
              <w:br/>
            </w:r>
            <w:r w:rsidRPr="0073327E">
              <w:rPr>
                <w:rFonts w:ascii="Arial" w:hAnsi="Arial" w:eastAsia="Arial" w:cs="Arial"/>
                <w:color w:val="000000" w:themeColor="text1"/>
                <w:sz w:val="18"/>
                <w:szCs w:val="18"/>
              </w:rPr>
              <w:t xml:space="preserve">-D9986 or D9987 or Dummy code for missed appointment (if used at the practice)              </w:t>
            </w:r>
          </w:p>
          <w:p w:rsidRPr="0073327E" w:rsidR="009F19FD" w:rsidP="009F19FD" w:rsidRDefault="5D2C2E1B" w14:paraId="332EBC3B" w14:textId="2AAE7D4E">
            <w:pPr>
              <w:spacing w:after="200" w:line="276" w:lineRule="auto"/>
              <w:rPr>
                <w:rFonts w:ascii="Arial" w:hAnsi="Arial" w:eastAsia="Arial" w:cs="Arial"/>
                <w:color w:val="000000" w:themeColor="text1"/>
                <w:sz w:val="18"/>
                <w:szCs w:val="18"/>
              </w:rPr>
            </w:pPr>
            <w:r w:rsidRPr="0CB4C618">
              <w:rPr>
                <w:rFonts w:ascii="Arial" w:hAnsi="Arial" w:eastAsia="Arial" w:cs="Arial"/>
                <w:color w:val="000000" w:themeColor="text1"/>
                <w:sz w:val="18"/>
                <w:szCs w:val="18"/>
              </w:rPr>
              <w:t>-</w:t>
            </w:r>
            <w:r w:rsidRPr="0073327E" w:rsidR="009F19FD">
              <w:rPr>
                <w:rFonts w:ascii="Arial" w:hAnsi="Arial" w:eastAsia="Arial" w:cs="Arial"/>
                <w:color w:val="000000" w:themeColor="text1"/>
                <w:sz w:val="18"/>
                <w:szCs w:val="18"/>
              </w:rPr>
              <w:t xml:space="preserve">Total Appointments with a cancelled or no showed status </w:t>
            </w:r>
          </w:p>
        </w:tc>
        <w:tc>
          <w:tcPr>
            <w:tcW w:w="2343" w:type="dxa"/>
            <w:hideMark/>
          </w:tcPr>
          <w:p w:rsidRPr="0073327E" w:rsidR="009F19FD" w:rsidP="009F19FD" w:rsidRDefault="007F4C81" w14:paraId="22F7F6AE" w14:textId="1E4F1BBD">
            <w:pPr>
              <w:spacing w:after="200" w:line="276" w:lineRule="auto"/>
              <w:rPr>
                <w:rFonts w:ascii="Arial" w:hAnsi="Arial" w:eastAsia="Arial" w:cs="Arial"/>
                <w:color w:val="000000" w:themeColor="text1"/>
                <w:sz w:val="18"/>
                <w:szCs w:val="18"/>
              </w:rPr>
            </w:pPr>
            <w:r w:rsidRPr="00B1115B">
              <w:rPr>
                <w:rFonts w:ascii="Arial" w:hAnsi="Arial" w:eastAsia="Arial" w:cs="Arial"/>
                <w:color w:val="000000" w:themeColor="text1"/>
                <w:sz w:val="18"/>
                <w:szCs w:val="18"/>
              </w:rPr>
              <w:t xml:space="preserve">The total number of procedure codes identifying that oral health services were provided during the measurement </w:t>
            </w:r>
            <w:r>
              <w:rPr>
                <w:rFonts w:ascii="Arial" w:hAnsi="Arial" w:eastAsia="Arial" w:cs="Arial"/>
                <w:color w:val="000000" w:themeColor="text1"/>
                <w:sz w:val="18"/>
                <w:szCs w:val="18"/>
              </w:rPr>
              <w:t>period</w:t>
            </w:r>
            <w:r w:rsidRPr="0073327E" w:rsidR="009F19FD">
              <w:rPr>
                <w:rFonts w:ascii="Arial" w:hAnsi="Arial" w:eastAsia="Arial" w:cs="Arial"/>
                <w:color w:val="000000" w:themeColor="text1"/>
                <w:sz w:val="18"/>
                <w:szCs w:val="18"/>
              </w:rPr>
              <w:br/>
            </w:r>
            <w:r w:rsidRPr="0073327E" w:rsidR="009F19FD">
              <w:rPr>
                <w:rFonts w:ascii="Arial" w:hAnsi="Arial" w:eastAsia="Arial" w:cs="Arial"/>
                <w:color w:val="000000" w:themeColor="text1"/>
                <w:sz w:val="18"/>
                <w:szCs w:val="18"/>
              </w:rPr>
              <w:t xml:space="preserve">  </w:t>
            </w:r>
            <w:r w:rsidRPr="0073327E" w:rsidR="009F19FD">
              <w:rPr>
                <w:rFonts w:ascii="Arial" w:hAnsi="Arial" w:eastAsia="Arial" w:cs="Arial"/>
                <w:color w:val="000000" w:themeColor="text1"/>
                <w:sz w:val="18"/>
                <w:szCs w:val="18"/>
              </w:rPr>
              <w:br/>
            </w:r>
            <w:r w:rsidRPr="0073327E" w:rsidR="009F19FD">
              <w:rPr>
                <w:rFonts w:ascii="Arial" w:hAnsi="Arial" w:eastAsia="Arial" w:cs="Arial"/>
                <w:color w:val="000000" w:themeColor="text1"/>
                <w:sz w:val="18"/>
                <w:szCs w:val="18"/>
              </w:rPr>
              <w:t xml:space="preserve">This would include the sum of kept visits plus no-shows, last minute cancellations minus walk-ins. </w:t>
            </w:r>
          </w:p>
        </w:tc>
        <w:tc>
          <w:tcPr>
            <w:tcW w:w="1744" w:type="dxa"/>
            <w:hideMark/>
          </w:tcPr>
          <w:p w:rsidRPr="0073327E" w:rsidR="009F19FD" w:rsidP="009F19FD" w:rsidRDefault="009F19FD" w14:paraId="1DBF437C"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Dental partner </w:t>
            </w:r>
          </w:p>
        </w:tc>
      </w:tr>
      <w:tr w:rsidRPr="009F19FD" w:rsidR="009F19FD" w:rsidTr="009F19FD" w14:paraId="4B0D1CEA" w14:textId="77777777">
        <w:trPr>
          <w:trHeight w:val="1170"/>
        </w:trPr>
        <w:tc>
          <w:tcPr>
            <w:tcW w:w="2022" w:type="dxa"/>
            <w:shd w:val="clear" w:color="auto" w:fill="E7E6E6" w:themeFill="background2"/>
            <w:hideMark/>
          </w:tcPr>
          <w:p w:rsidRPr="0073327E" w:rsidR="009F19FD" w:rsidP="009F19FD" w:rsidRDefault="009F19FD" w14:paraId="295A4C20"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Cost of Care </w:t>
            </w:r>
          </w:p>
        </w:tc>
        <w:tc>
          <w:tcPr>
            <w:tcW w:w="3241" w:type="dxa"/>
            <w:hideMark/>
          </w:tcPr>
          <w:p w:rsidRPr="0073327E" w:rsidR="009F19FD" w:rsidP="009F19FD" w:rsidRDefault="009F19FD" w14:paraId="08273661"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cost of care for target population for all medical and dental participating clinics </w:t>
            </w:r>
          </w:p>
        </w:tc>
        <w:tc>
          <w:tcPr>
            <w:tcW w:w="2343" w:type="dxa"/>
            <w:hideMark/>
          </w:tcPr>
          <w:p w:rsidRPr="0073327E" w:rsidR="009F19FD" w:rsidP="009F19FD" w:rsidRDefault="009F19FD" w14:paraId="635DD70A"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n/a</w:t>
            </w:r>
          </w:p>
        </w:tc>
        <w:tc>
          <w:tcPr>
            <w:tcW w:w="1744" w:type="dxa"/>
            <w:hideMark/>
          </w:tcPr>
          <w:p w:rsidRPr="0073327E" w:rsidR="009F19FD" w:rsidP="009F19FD" w:rsidRDefault="009F19FD" w14:paraId="220F967E"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43A17E30" w14:textId="77777777">
        <w:trPr>
          <w:trHeight w:val="1740"/>
        </w:trPr>
        <w:tc>
          <w:tcPr>
            <w:tcW w:w="2022" w:type="dxa"/>
            <w:shd w:val="clear" w:color="auto" w:fill="E7E6E6" w:themeFill="background2"/>
            <w:hideMark/>
          </w:tcPr>
          <w:p w:rsidRPr="0073327E" w:rsidR="009F19FD" w:rsidP="009F19FD" w:rsidRDefault="009F19FD" w14:paraId="511B1F3D"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Patient race </w:t>
            </w:r>
          </w:p>
        </w:tc>
        <w:tc>
          <w:tcPr>
            <w:tcW w:w="3241" w:type="dxa"/>
            <w:hideMark/>
          </w:tcPr>
          <w:p w:rsidRPr="0073327E" w:rsidR="009F19FD" w:rsidP="009F19FD" w:rsidRDefault="008E291C" w14:paraId="188A4606" w14:textId="60FEB26C">
            <w:pPr>
              <w:spacing w:after="200" w:line="276" w:lineRule="auto"/>
              <w:rPr>
                <w:rFonts w:ascii="Arial" w:hAnsi="Arial" w:eastAsia="Arial" w:cs="Arial"/>
                <w:color w:val="000000" w:themeColor="text1"/>
                <w:sz w:val="18"/>
                <w:szCs w:val="18"/>
              </w:rPr>
            </w:pPr>
            <w:r>
              <w:rPr>
                <w:rFonts w:ascii="Arial" w:hAnsi="Arial" w:eastAsia="Arial" w:cs="Arial"/>
                <w:color w:val="000000" w:themeColor="text1"/>
                <w:sz w:val="18"/>
                <w:szCs w:val="18"/>
              </w:rPr>
              <w:t>Number</w:t>
            </w:r>
            <w:r w:rsidRPr="0073327E" w:rsidR="009F19FD">
              <w:rPr>
                <w:rFonts w:ascii="Arial" w:hAnsi="Arial" w:eastAsia="Arial" w:cs="Arial"/>
                <w:color w:val="000000" w:themeColor="text1"/>
                <w:sz w:val="18"/>
                <w:szCs w:val="18"/>
              </w:rPr>
              <w:t xml:space="preserve"> of patients that identify as each race category: American Indian or Alaska Native OR Asian OR Black or African American OR Native Hawaiian or Other Pacific Islander OR White OR a combination of any of the above</w:t>
            </w:r>
          </w:p>
        </w:tc>
        <w:tc>
          <w:tcPr>
            <w:tcW w:w="2343" w:type="dxa"/>
            <w:hideMark/>
          </w:tcPr>
          <w:p w:rsidRPr="0073327E" w:rsidR="009F19FD" w:rsidP="009F19FD" w:rsidRDefault="0053164E" w14:paraId="0BAD0603" w14:textId="5395E716">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07CC4C8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7D25C9E0" w14:textId="77777777">
        <w:trPr>
          <w:trHeight w:val="1665"/>
        </w:trPr>
        <w:tc>
          <w:tcPr>
            <w:tcW w:w="2022" w:type="dxa"/>
            <w:shd w:val="clear" w:color="auto" w:fill="E7E6E6" w:themeFill="background2"/>
            <w:hideMark/>
          </w:tcPr>
          <w:p w:rsidRPr="0073327E" w:rsidR="009F19FD" w:rsidP="009F19FD" w:rsidRDefault="009F19FD" w14:paraId="2572BD6C" w14:textId="176BC1A1">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Patient </w:t>
            </w:r>
            <w:r w:rsidRPr="0073327E" w:rsidR="00125368">
              <w:rPr>
                <w:rFonts w:ascii="Arial" w:hAnsi="Arial" w:eastAsia="Arial" w:cs="Arial"/>
                <w:b/>
                <w:bCs/>
                <w:color w:val="000000" w:themeColor="text1"/>
                <w:sz w:val="18"/>
                <w:szCs w:val="18"/>
              </w:rPr>
              <w:t>ethnicity</w:t>
            </w:r>
            <w:r w:rsidRPr="0073327E">
              <w:rPr>
                <w:rFonts w:ascii="Arial" w:hAnsi="Arial" w:eastAsia="Arial" w:cs="Arial"/>
                <w:b/>
                <w:bCs/>
                <w:color w:val="000000" w:themeColor="text1"/>
                <w:sz w:val="18"/>
                <w:szCs w:val="18"/>
              </w:rPr>
              <w:t xml:space="preserve"> </w:t>
            </w:r>
          </w:p>
        </w:tc>
        <w:tc>
          <w:tcPr>
            <w:tcW w:w="3241" w:type="dxa"/>
            <w:hideMark/>
          </w:tcPr>
          <w:p w:rsidRPr="0073327E" w:rsidR="009F19FD" w:rsidP="009F19FD" w:rsidRDefault="009F19FD" w14:paraId="3DD9A4B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that identify as each ethnicity category: Hispanic or Latino OR Not Hispanic or Latino</w:t>
            </w:r>
          </w:p>
        </w:tc>
        <w:tc>
          <w:tcPr>
            <w:tcW w:w="2343" w:type="dxa"/>
            <w:hideMark/>
          </w:tcPr>
          <w:p w:rsidRPr="0073327E" w:rsidR="009F19FD" w:rsidP="009F19FD" w:rsidRDefault="007C3763" w14:paraId="6191AB98" w14:textId="29B4F742">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2C70C441"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4A835290" w14:textId="77777777">
        <w:trPr>
          <w:trHeight w:val="1845"/>
        </w:trPr>
        <w:tc>
          <w:tcPr>
            <w:tcW w:w="2022" w:type="dxa"/>
            <w:shd w:val="clear" w:color="auto" w:fill="E7E6E6" w:themeFill="background2"/>
            <w:hideMark/>
          </w:tcPr>
          <w:p w:rsidRPr="0073327E" w:rsidR="009F19FD" w:rsidP="009F19FD" w:rsidRDefault="009F19FD" w14:paraId="2DBE9588"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DOB</w:t>
            </w:r>
          </w:p>
        </w:tc>
        <w:tc>
          <w:tcPr>
            <w:tcW w:w="3241" w:type="dxa"/>
            <w:hideMark/>
          </w:tcPr>
          <w:p w:rsidRPr="0073327E" w:rsidR="009F19FD" w:rsidP="009F19FD" w:rsidRDefault="009F19FD" w14:paraId="037B3F54"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in each age category: 0-6, 7-10, 11-15, 16-18</w:t>
            </w:r>
          </w:p>
        </w:tc>
        <w:tc>
          <w:tcPr>
            <w:tcW w:w="2343" w:type="dxa"/>
            <w:hideMark/>
          </w:tcPr>
          <w:p w:rsidRPr="0073327E" w:rsidR="009F19FD" w:rsidP="009F19FD" w:rsidRDefault="007C3763" w14:paraId="2A39207B" w14:textId="74D1236F">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6C9FD38A"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388B20D3" w14:textId="77777777">
        <w:trPr>
          <w:trHeight w:val="1530"/>
        </w:trPr>
        <w:tc>
          <w:tcPr>
            <w:tcW w:w="2022" w:type="dxa"/>
            <w:shd w:val="clear" w:color="auto" w:fill="E7E6E6" w:themeFill="background2"/>
            <w:hideMark/>
          </w:tcPr>
          <w:p w:rsidRPr="0073327E" w:rsidR="009F19FD" w:rsidP="009F19FD" w:rsidRDefault="009F19FD" w14:paraId="2B033ADA"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sex at birth</w:t>
            </w:r>
          </w:p>
        </w:tc>
        <w:tc>
          <w:tcPr>
            <w:tcW w:w="3241" w:type="dxa"/>
            <w:hideMark/>
          </w:tcPr>
          <w:p w:rsidRPr="0073327E" w:rsidR="009F19FD" w:rsidP="009F19FD" w:rsidRDefault="009F19FD" w14:paraId="35F57D2F"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of patients in each sex category: male OR female </w:t>
            </w:r>
          </w:p>
        </w:tc>
        <w:tc>
          <w:tcPr>
            <w:tcW w:w="2343" w:type="dxa"/>
            <w:hideMark/>
          </w:tcPr>
          <w:p w:rsidRPr="0073327E" w:rsidR="009F19FD" w:rsidP="009F19FD" w:rsidRDefault="007C3763" w14:paraId="25D05290" w14:textId="47CDFB40">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43FC13A9"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7C3763" w14:paraId="58DDA8D5" w14:textId="77777777">
        <w:trPr>
          <w:trHeight w:val="710"/>
        </w:trPr>
        <w:tc>
          <w:tcPr>
            <w:tcW w:w="2022" w:type="dxa"/>
            <w:shd w:val="clear" w:color="auto" w:fill="E7E6E6" w:themeFill="background2"/>
            <w:hideMark/>
          </w:tcPr>
          <w:p w:rsidRPr="0073327E" w:rsidR="009F19FD" w:rsidP="009F19FD" w:rsidRDefault="009F19FD" w14:paraId="4C76FDBE"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current gender identity</w:t>
            </w:r>
          </w:p>
        </w:tc>
        <w:tc>
          <w:tcPr>
            <w:tcW w:w="3241" w:type="dxa"/>
            <w:hideMark/>
          </w:tcPr>
          <w:p w:rsidRPr="0073327E" w:rsidR="009F19FD" w:rsidP="009F19FD" w:rsidRDefault="009F19FD" w14:paraId="0BF1399E"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in each gender identity category: male OR female OR other OR choose not to disclose OR transgender male OR transgender female OR unknown/unreported</w:t>
            </w:r>
          </w:p>
        </w:tc>
        <w:tc>
          <w:tcPr>
            <w:tcW w:w="2343" w:type="dxa"/>
            <w:hideMark/>
          </w:tcPr>
          <w:p w:rsidRPr="0073327E" w:rsidR="009F19FD" w:rsidP="009F19FD" w:rsidRDefault="007C3763" w14:paraId="403C22D6" w14:textId="642CECBF">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5E114DAC"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3335F47B" w14:textId="77777777">
        <w:trPr>
          <w:trHeight w:val="1450"/>
        </w:trPr>
        <w:tc>
          <w:tcPr>
            <w:tcW w:w="2022" w:type="dxa"/>
            <w:shd w:val="clear" w:color="auto" w:fill="E7E6E6" w:themeFill="background2"/>
            <w:hideMark/>
          </w:tcPr>
          <w:p w:rsidRPr="0073327E" w:rsidR="009F19FD" w:rsidP="009F19FD" w:rsidRDefault="009F19FD" w14:paraId="4AA2DC0E"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lastRenderedPageBreak/>
              <w:t>Patient sexual orientation</w:t>
            </w:r>
          </w:p>
        </w:tc>
        <w:tc>
          <w:tcPr>
            <w:tcW w:w="3241" w:type="dxa"/>
            <w:hideMark/>
          </w:tcPr>
          <w:p w:rsidRPr="0073327E" w:rsidR="009F19FD" w:rsidP="009F19FD" w:rsidRDefault="009F19FD" w14:paraId="64E0D568"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in each sexual orientation category: bisexual OR heterosexual OR other OR choose not to disclose OR lesbian, gay, or homosexual OR do not know OR unknown/unreported</w:t>
            </w:r>
          </w:p>
        </w:tc>
        <w:tc>
          <w:tcPr>
            <w:tcW w:w="2343" w:type="dxa"/>
            <w:hideMark/>
          </w:tcPr>
          <w:p w:rsidRPr="0073327E" w:rsidR="009F19FD" w:rsidP="009F19FD" w:rsidRDefault="007C3763" w14:paraId="2067EC32" w14:textId="3B8D3033">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4DDD05D7"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38DDEF27" w14:textId="77777777">
        <w:trPr>
          <w:trHeight w:val="1450"/>
        </w:trPr>
        <w:tc>
          <w:tcPr>
            <w:tcW w:w="2022" w:type="dxa"/>
            <w:shd w:val="clear" w:color="auto" w:fill="E7E6E6" w:themeFill="background2"/>
            <w:hideMark/>
          </w:tcPr>
          <w:p w:rsidRPr="0073327E" w:rsidR="009F19FD" w:rsidP="009F19FD" w:rsidRDefault="009F19FD" w14:paraId="37F0D153"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language barrier</w:t>
            </w:r>
          </w:p>
        </w:tc>
        <w:tc>
          <w:tcPr>
            <w:tcW w:w="3241" w:type="dxa"/>
            <w:hideMark/>
          </w:tcPr>
          <w:p w:rsidRPr="0073327E" w:rsidR="009F19FD" w:rsidP="009F19FD" w:rsidRDefault="009F19FD" w14:paraId="2C9B314C"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in each language barrier category: no language barrier OR language barrier OR unknown/unreported</w:t>
            </w:r>
          </w:p>
        </w:tc>
        <w:tc>
          <w:tcPr>
            <w:tcW w:w="2343" w:type="dxa"/>
            <w:hideMark/>
          </w:tcPr>
          <w:p w:rsidRPr="0073327E" w:rsidR="009F19FD" w:rsidP="009F19FD" w:rsidRDefault="007C3763" w14:paraId="58BF09C6" w14:textId="6B917A1F">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33E6D09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16C87189" w14:textId="77777777">
        <w:trPr>
          <w:trHeight w:val="1450"/>
        </w:trPr>
        <w:tc>
          <w:tcPr>
            <w:tcW w:w="2022" w:type="dxa"/>
            <w:shd w:val="clear" w:color="auto" w:fill="E7E6E6" w:themeFill="background2"/>
            <w:hideMark/>
          </w:tcPr>
          <w:p w:rsidRPr="0073327E" w:rsidR="009F19FD" w:rsidP="009F19FD" w:rsidRDefault="009F19FD" w14:paraId="352C7606"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homeless status</w:t>
            </w:r>
          </w:p>
        </w:tc>
        <w:tc>
          <w:tcPr>
            <w:tcW w:w="3241" w:type="dxa"/>
            <w:hideMark/>
          </w:tcPr>
          <w:p w:rsidRPr="0073327E" w:rsidR="009F19FD" w:rsidP="009F19FD" w:rsidRDefault="009F19FD" w14:paraId="05B88944" w14:textId="2AF594C4">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of patients in each homeless status category: at risk of homelessness OR doubling up OR homeless OR </w:t>
            </w:r>
            <w:r w:rsidRPr="5199198C" w:rsidR="6E761E1B">
              <w:rPr>
                <w:rFonts w:ascii="Arial" w:hAnsi="Arial" w:eastAsia="Arial" w:cs="Arial"/>
                <w:color w:val="000000" w:themeColor="text1"/>
                <w:sz w:val="18"/>
                <w:szCs w:val="18"/>
              </w:rPr>
              <w:t>homeless</w:t>
            </w:r>
            <w:r w:rsidRPr="0073327E">
              <w:rPr>
                <w:rFonts w:ascii="Arial" w:hAnsi="Arial" w:eastAsia="Arial" w:cs="Arial"/>
                <w:color w:val="000000" w:themeColor="text1"/>
                <w:sz w:val="18"/>
                <w:szCs w:val="18"/>
              </w:rPr>
              <w:t>/unknown shelter OR not homeless OR shelter OR street OR transitional OR unknown/unreported</w:t>
            </w:r>
          </w:p>
        </w:tc>
        <w:tc>
          <w:tcPr>
            <w:tcW w:w="2343" w:type="dxa"/>
            <w:hideMark/>
          </w:tcPr>
          <w:p w:rsidRPr="0073327E" w:rsidR="009F19FD" w:rsidP="009F19FD" w:rsidRDefault="007C3763" w14:paraId="1376BB51" w14:textId="7212460E">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4CFCBC16"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7AB2B791" w14:textId="77777777">
        <w:trPr>
          <w:trHeight w:val="1665"/>
        </w:trPr>
        <w:tc>
          <w:tcPr>
            <w:tcW w:w="2022" w:type="dxa"/>
            <w:shd w:val="clear" w:color="auto" w:fill="E7E6E6" w:themeFill="background2"/>
            <w:hideMark/>
          </w:tcPr>
          <w:p w:rsidRPr="0073327E" w:rsidR="009F19FD" w:rsidP="009F19FD" w:rsidRDefault="009F19FD" w14:paraId="22B84A92"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family size - FPL Calculation</w:t>
            </w:r>
          </w:p>
        </w:tc>
        <w:tc>
          <w:tcPr>
            <w:tcW w:w="3241" w:type="dxa"/>
            <w:hideMark/>
          </w:tcPr>
          <w:p w:rsidRPr="0073327E" w:rsidR="009F19FD" w:rsidP="009F19FD" w:rsidRDefault="009F19FD" w14:paraId="1311868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Total number of family members living in household </w:t>
            </w:r>
          </w:p>
        </w:tc>
        <w:tc>
          <w:tcPr>
            <w:tcW w:w="2343" w:type="dxa"/>
            <w:hideMark/>
          </w:tcPr>
          <w:p w:rsidRPr="0073327E" w:rsidR="009F19FD" w:rsidP="009F19FD" w:rsidRDefault="007C3763" w14:paraId="22639BF4" w14:textId="660B5F6C">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6262931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38DE1661" w14:textId="77777777">
        <w:trPr>
          <w:trHeight w:val="1605"/>
        </w:trPr>
        <w:tc>
          <w:tcPr>
            <w:tcW w:w="2022" w:type="dxa"/>
            <w:shd w:val="clear" w:color="auto" w:fill="E7E6E6" w:themeFill="background2"/>
            <w:hideMark/>
          </w:tcPr>
          <w:p w:rsidRPr="0073327E" w:rsidR="009F19FD" w:rsidP="009F19FD" w:rsidRDefault="009F19FD" w14:paraId="3539356E"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family income - FPL Calculation</w:t>
            </w:r>
          </w:p>
        </w:tc>
        <w:tc>
          <w:tcPr>
            <w:tcW w:w="3241" w:type="dxa"/>
            <w:hideMark/>
          </w:tcPr>
          <w:p w:rsidRPr="0073327E" w:rsidR="009F19FD" w:rsidP="009F19FD" w:rsidRDefault="009F19FD" w14:paraId="6EC38B42"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income of family members living in household</w:t>
            </w:r>
          </w:p>
        </w:tc>
        <w:tc>
          <w:tcPr>
            <w:tcW w:w="2343" w:type="dxa"/>
            <w:hideMark/>
          </w:tcPr>
          <w:p w:rsidRPr="0073327E" w:rsidR="009F19FD" w:rsidP="009F19FD" w:rsidRDefault="007C3763" w14:paraId="5EC25C0F" w14:textId="38D07763">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615299AB"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36AC567C" w14:textId="77777777">
        <w:trPr>
          <w:trHeight w:val="1680"/>
        </w:trPr>
        <w:tc>
          <w:tcPr>
            <w:tcW w:w="2022" w:type="dxa"/>
            <w:shd w:val="clear" w:color="auto" w:fill="E7E6E6" w:themeFill="background2"/>
            <w:hideMark/>
          </w:tcPr>
          <w:p w:rsidRPr="0073327E" w:rsidR="009F19FD" w:rsidP="009F19FD" w:rsidRDefault="009F19FD" w14:paraId="3B0D583D"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Patient federal poverty level </w:t>
            </w:r>
          </w:p>
        </w:tc>
        <w:tc>
          <w:tcPr>
            <w:tcW w:w="3241" w:type="dxa"/>
            <w:hideMark/>
          </w:tcPr>
          <w:p w:rsidRPr="0073327E" w:rsidR="009F19FD" w:rsidP="009F19FD" w:rsidRDefault="009F19FD" w14:paraId="09FEDD34"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within each federal poverty level percentage</w:t>
            </w:r>
          </w:p>
        </w:tc>
        <w:tc>
          <w:tcPr>
            <w:tcW w:w="2343" w:type="dxa"/>
            <w:hideMark/>
          </w:tcPr>
          <w:p w:rsidRPr="0073327E" w:rsidR="009F19FD" w:rsidP="009F19FD" w:rsidRDefault="007C3763" w14:paraId="1178BA7B" w14:textId="4320FD99">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5F96C910"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5CDC1B28" w14:textId="77777777">
        <w:trPr>
          <w:trHeight w:val="1680"/>
        </w:trPr>
        <w:tc>
          <w:tcPr>
            <w:tcW w:w="2022" w:type="dxa"/>
            <w:shd w:val="clear" w:color="auto" w:fill="E7E6E6" w:themeFill="background2"/>
            <w:hideMark/>
          </w:tcPr>
          <w:p w:rsidRPr="0073327E" w:rsidR="009F19FD" w:rsidP="009F19FD" w:rsidRDefault="009F19FD" w14:paraId="0C7EAD90"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Patient primary care provider</w:t>
            </w:r>
          </w:p>
        </w:tc>
        <w:tc>
          <w:tcPr>
            <w:tcW w:w="3241" w:type="dxa"/>
            <w:hideMark/>
          </w:tcPr>
          <w:p w:rsidRPr="0073327E" w:rsidR="009F19FD" w:rsidP="009F19FD" w:rsidRDefault="009F19FD" w14:paraId="72D530F8"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of patients in each primary care provider: no primary care provider OR primary care provider</w:t>
            </w:r>
          </w:p>
        </w:tc>
        <w:tc>
          <w:tcPr>
            <w:tcW w:w="2343" w:type="dxa"/>
            <w:hideMark/>
          </w:tcPr>
          <w:p w:rsidRPr="0073327E" w:rsidR="009F19FD" w:rsidP="009F19FD" w:rsidRDefault="15316881" w14:paraId="77C49B1E" w14:textId="596A3F10">
            <w:pPr>
              <w:spacing w:after="200" w:line="276" w:lineRule="auto"/>
              <w:rPr>
                <w:rFonts w:ascii="Arial" w:hAnsi="Arial" w:eastAsia="Arial" w:cs="Arial"/>
                <w:color w:val="000000" w:themeColor="text1"/>
                <w:sz w:val="18"/>
                <w:szCs w:val="18"/>
              </w:rPr>
            </w:pPr>
            <w:r w:rsidRPr="0CB4C618">
              <w:rPr>
                <w:rFonts w:ascii="Arial" w:hAnsi="Arial" w:eastAsia="Arial" w:cs="Arial"/>
                <w:color w:val="000000" w:themeColor="text1"/>
                <w:sz w:val="18"/>
                <w:szCs w:val="18"/>
              </w:rPr>
              <w:t>T</w:t>
            </w:r>
            <w:r w:rsidRPr="0CB4C618" w:rsidR="3653980B">
              <w:rPr>
                <w:rFonts w:ascii="Arial" w:hAnsi="Arial" w:eastAsia="Arial" w:cs="Arial"/>
                <w:color w:val="000000" w:themeColor="text1"/>
                <w:sz w:val="18"/>
                <w:szCs w:val="18"/>
              </w:rPr>
              <w:t xml:space="preserve"> </w:t>
            </w:r>
            <w:r w:rsidRPr="0073327E" w:rsidR="007C3763">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4C7FC602"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265CF375" w14:textId="77777777">
        <w:trPr>
          <w:trHeight w:val="1560"/>
        </w:trPr>
        <w:tc>
          <w:tcPr>
            <w:tcW w:w="2022" w:type="dxa"/>
            <w:shd w:val="clear" w:color="auto" w:fill="E7E6E6" w:themeFill="background2"/>
            <w:hideMark/>
          </w:tcPr>
          <w:p w:rsidRPr="0073327E" w:rsidR="009F19FD" w:rsidP="009F19FD" w:rsidRDefault="009F19FD" w14:paraId="030AC4F9"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lastRenderedPageBreak/>
              <w:t xml:space="preserve">Insurance status </w:t>
            </w:r>
          </w:p>
        </w:tc>
        <w:tc>
          <w:tcPr>
            <w:tcW w:w="3241" w:type="dxa"/>
            <w:hideMark/>
          </w:tcPr>
          <w:p w:rsidRPr="0073327E" w:rsidR="009F19FD" w:rsidP="009F19FD" w:rsidRDefault="009F19FD" w14:paraId="4F332619" w14:textId="0567193E">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of patients in each insurance category: Medicaid </w:t>
            </w:r>
            <w:r w:rsidRPr="0073327E" w:rsidR="00656057">
              <w:rPr>
                <w:rFonts w:ascii="Arial" w:hAnsi="Arial" w:eastAsia="Arial" w:cs="Arial"/>
                <w:color w:val="000000" w:themeColor="text1"/>
                <w:sz w:val="18"/>
                <w:szCs w:val="18"/>
              </w:rPr>
              <w:t>insurance</w:t>
            </w:r>
            <w:r w:rsidRPr="0073327E">
              <w:rPr>
                <w:rFonts w:ascii="Arial" w:hAnsi="Arial" w:eastAsia="Arial" w:cs="Arial"/>
                <w:color w:val="000000" w:themeColor="text1"/>
                <w:sz w:val="18"/>
                <w:szCs w:val="18"/>
              </w:rPr>
              <w:t xml:space="preserve"> OR </w:t>
            </w:r>
            <w:r w:rsidRPr="0073327E" w:rsidR="00656057">
              <w:rPr>
                <w:rFonts w:ascii="Arial" w:hAnsi="Arial" w:eastAsia="Arial" w:cs="Arial"/>
                <w:color w:val="000000" w:themeColor="text1"/>
                <w:sz w:val="18"/>
                <w:szCs w:val="18"/>
              </w:rPr>
              <w:t>commercial</w:t>
            </w:r>
            <w:r w:rsidRPr="0073327E">
              <w:rPr>
                <w:rFonts w:ascii="Arial" w:hAnsi="Arial" w:eastAsia="Arial" w:cs="Arial"/>
                <w:color w:val="000000" w:themeColor="text1"/>
                <w:sz w:val="18"/>
                <w:szCs w:val="18"/>
              </w:rPr>
              <w:t xml:space="preserve"> insurance OR uninsured</w:t>
            </w:r>
          </w:p>
        </w:tc>
        <w:tc>
          <w:tcPr>
            <w:tcW w:w="2343" w:type="dxa"/>
            <w:hideMark/>
          </w:tcPr>
          <w:p w:rsidRPr="0073327E" w:rsidR="009F19FD" w:rsidP="009F19FD" w:rsidRDefault="007C3763" w14:paraId="78497C46" w14:textId="082F373E">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36318F8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F19FD" w14:paraId="5BDB0215" w14:textId="77777777">
        <w:trPr>
          <w:trHeight w:val="3225"/>
        </w:trPr>
        <w:tc>
          <w:tcPr>
            <w:tcW w:w="2022" w:type="dxa"/>
            <w:shd w:val="clear" w:color="auto" w:fill="E7E6E6" w:themeFill="background2"/>
            <w:hideMark/>
          </w:tcPr>
          <w:p w:rsidRPr="0073327E" w:rsidR="009F19FD" w:rsidP="009F19FD" w:rsidRDefault="009F19FD" w14:paraId="56F4A42C" w14:textId="77777777">
            <w:pPr>
              <w:spacing w:after="200" w:line="276" w:lineRule="auto"/>
              <w:rPr>
                <w:rFonts w:ascii="Arial" w:hAnsi="Arial" w:eastAsia="Arial" w:cs="Arial"/>
                <w:b/>
                <w:bCs/>
                <w:color w:val="000000" w:themeColor="text1"/>
                <w:sz w:val="18"/>
                <w:szCs w:val="18"/>
              </w:rPr>
            </w:pPr>
            <w:r w:rsidRPr="0073327E">
              <w:rPr>
                <w:rFonts w:ascii="Arial" w:hAnsi="Arial" w:eastAsia="Arial" w:cs="Arial"/>
                <w:b/>
                <w:bCs/>
                <w:color w:val="000000" w:themeColor="text1"/>
                <w:sz w:val="18"/>
                <w:szCs w:val="18"/>
              </w:rPr>
              <w:t xml:space="preserve">Chronic conditions </w:t>
            </w:r>
          </w:p>
        </w:tc>
        <w:tc>
          <w:tcPr>
            <w:tcW w:w="3241" w:type="dxa"/>
            <w:hideMark/>
          </w:tcPr>
          <w:p w:rsidRPr="0073327E" w:rsidR="009F19FD" w:rsidP="009F19FD" w:rsidRDefault="009F19FD" w14:paraId="024B0F91"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of patients in with the following common chronic conditions: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Asthma (J45)</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Diabetes (E08, E10, E11, E13)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Obesity or overweight (E66, Z68.53, Z68.54)</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Cystic Fibrosis (E84)</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Developmental disabilities (all F codes)</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Autism spectrum disorders (F840)</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Epilepsy (G40)</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Early Childhood Caries (K02)</w:t>
            </w:r>
          </w:p>
        </w:tc>
        <w:tc>
          <w:tcPr>
            <w:tcW w:w="2343" w:type="dxa"/>
            <w:hideMark/>
          </w:tcPr>
          <w:p w:rsidRPr="0073327E" w:rsidR="009F19FD" w:rsidP="009F19FD" w:rsidRDefault="007C3763" w14:paraId="14A0F084" w14:textId="2A9CCFDC">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7D37AC54"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r w:rsidRPr="009F19FD" w:rsidR="009F19FD" w:rsidTr="00935ACD" w14:paraId="77EE3B7C" w14:textId="77777777">
        <w:trPr>
          <w:trHeight w:val="5130"/>
        </w:trPr>
        <w:tc>
          <w:tcPr>
            <w:tcW w:w="2022" w:type="dxa"/>
            <w:shd w:val="clear" w:color="auto" w:fill="E7E6E6" w:themeFill="background2"/>
            <w:hideMark/>
          </w:tcPr>
          <w:p w:rsidRPr="00935ACD" w:rsidR="009F19FD" w:rsidP="009F19FD" w:rsidRDefault="009F19FD" w14:paraId="7BEBCB4C" w14:textId="77777777">
            <w:pPr>
              <w:spacing w:after="200" w:line="276" w:lineRule="auto"/>
              <w:rPr>
                <w:rFonts w:ascii="Arial" w:hAnsi="Arial" w:eastAsia="Arial" w:cs="Arial"/>
                <w:b/>
                <w:bCs/>
                <w:color w:val="000000" w:themeColor="text1"/>
                <w:sz w:val="18"/>
                <w:szCs w:val="18"/>
              </w:rPr>
            </w:pPr>
            <w:r w:rsidRPr="00935ACD">
              <w:rPr>
                <w:rFonts w:ascii="Arial" w:hAnsi="Arial" w:eastAsia="Arial" w:cs="Arial"/>
                <w:b/>
                <w:bCs/>
                <w:color w:val="000000" w:themeColor="text1"/>
                <w:sz w:val="18"/>
                <w:szCs w:val="18"/>
              </w:rPr>
              <w:t>Social Determinants of Health</w:t>
            </w:r>
          </w:p>
        </w:tc>
        <w:tc>
          <w:tcPr>
            <w:tcW w:w="3241" w:type="dxa"/>
            <w:hideMark/>
          </w:tcPr>
          <w:p w:rsidRPr="0073327E" w:rsidR="009F19FD" w:rsidP="009F19FD" w:rsidRDefault="009F19FD" w14:paraId="1FE3237D"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 of patients experiencing the following common social determinants of health (see second link for specific codes):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Z55.* – Problems related to education and literacy</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Z56.* – Problems related to employment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and unemployment</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Z57.* – Occupational exposure to risk factors</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Z59.* – Problems related to housing and</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economic circumstances</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Z60.* – Problems related to social environment</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Z62.* – Problems related to upbringing</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Z63.* – Other problems related to primary support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group, including family circumstances</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Z64.* – Problems related to certain psychosocial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circumstances</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Z65.* – Problems related to other psychosocial </w:t>
            </w:r>
            <w:r w:rsidRPr="0073327E">
              <w:rPr>
                <w:rFonts w:ascii="Arial" w:hAnsi="Arial" w:eastAsia="Arial" w:cs="Arial"/>
                <w:color w:val="000000" w:themeColor="text1"/>
                <w:sz w:val="18"/>
                <w:szCs w:val="18"/>
              </w:rPr>
              <w:br/>
            </w:r>
            <w:r w:rsidRPr="0073327E">
              <w:rPr>
                <w:rFonts w:ascii="Arial" w:hAnsi="Arial" w:eastAsia="Arial" w:cs="Arial"/>
                <w:color w:val="000000" w:themeColor="text1"/>
                <w:sz w:val="18"/>
                <w:szCs w:val="18"/>
              </w:rPr>
              <w:t xml:space="preserve"> circumstances</w:t>
            </w:r>
          </w:p>
        </w:tc>
        <w:tc>
          <w:tcPr>
            <w:tcW w:w="2343" w:type="dxa"/>
            <w:hideMark/>
          </w:tcPr>
          <w:p w:rsidRPr="0073327E" w:rsidR="009F19FD" w:rsidP="009F19FD" w:rsidRDefault="007C3763" w14:paraId="67D53611" w14:textId="58BE379A">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Total number of patients who had a well child, pre-natal, adolescent routine visit, or dental visit during the measurement period</w:t>
            </w:r>
          </w:p>
        </w:tc>
        <w:tc>
          <w:tcPr>
            <w:tcW w:w="1744" w:type="dxa"/>
            <w:hideMark/>
          </w:tcPr>
          <w:p w:rsidRPr="0073327E" w:rsidR="009F19FD" w:rsidP="009F19FD" w:rsidRDefault="009F19FD" w14:paraId="79882B33" w14:textId="77777777">
            <w:pPr>
              <w:spacing w:after="200" w:line="276" w:lineRule="auto"/>
              <w:rPr>
                <w:rFonts w:ascii="Arial" w:hAnsi="Arial" w:eastAsia="Arial" w:cs="Arial"/>
                <w:color w:val="000000" w:themeColor="text1"/>
                <w:sz w:val="18"/>
                <w:szCs w:val="18"/>
              </w:rPr>
            </w:pPr>
            <w:r w:rsidRPr="0073327E">
              <w:rPr>
                <w:rFonts w:ascii="Arial" w:hAnsi="Arial" w:eastAsia="Arial" w:cs="Arial"/>
                <w:color w:val="000000" w:themeColor="text1"/>
                <w:sz w:val="18"/>
                <w:szCs w:val="18"/>
              </w:rPr>
              <w:t xml:space="preserve">Medical and dental partner </w:t>
            </w:r>
          </w:p>
        </w:tc>
      </w:tr>
    </w:tbl>
    <w:p w:rsidR="00DC6C8A" w:rsidP="00560B95" w:rsidRDefault="00DC6C8A" w14:paraId="722F3EEE" w14:textId="77777777">
      <w:pPr>
        <w:spacing w:after="200" w:line="276" w:lineRule="auto"/>
        <w:rPr>
          <w:rFonts w:ascii="Arial" w:hAnsi="Arial" w:eastAsia="Arial" w:cs="Arial"/>
          <w:b/>
          <w:bCs/>
          <w:color w:val="000000" w:themeColor="text1"/>
        </w:rPr>
      </w:pPr>
    </w:p>
    <w:p w:rsidR="00A55951" w:rsidP="118B43DE" w:rsidRDefault="00A55951" w14:paraId="250453D3" w14:textId="77777777">
      <w:pPr>
        <w:rPr>
          <w:rFonts w:ascii="Arial" w:hAnsi="Arial" w:eastAsia="Arial" w:cs="Arial"/>
          <w:b/>
          <w:bCs/>
          <w:color w:val="000000" w:themeColor="text1"/>
        </w:rPr>
      </w:pPr>
    </w:p>
    <w:p w:rsidR="00A55951" w:rsidP="118B43DE" w:rsidRDefault="00A55951" w14:paraId="3FACFA03" w14:textId="77777777">
      <w:pPr>
        <w:rPr>
          <w:rFonts w:ascii="Arial" w:hAnsi="Arial" w:eastAsia="Arial" w:cs="Arial"/>
          <w:b/>
          <w:bCs/>
          <w:color w:val="000000" w:themeColor="text1"/>
        </w:rPr>
      </w:pPr>
    </w:p>
    <w:p w:rsidRPr="00D735D6" w:rsidR="00B36ACC" w:rsidP="00B36ACC" w:rsidRDefault="00B36ACC" w14:paraId="7682D351" w14:textId="0470F6ED">
      <w:pPr>
        <w:pStyle w:val="Heading1"/>
        <w:spacing w:after="120" w:line="276" w:lineRule="auto"/>
        <w:rPr>
          <w:rFonts w:ascii="Arial" w:hAnsi="Arial" w:eastAsia="Arial" w:cs="Arial"/>
          <w:b/>
          <w:color w:val="002060"/>
          <w:sz w:val="36"/>
          <w:szCs w:val="36"/>
        </w:rPr>
      </w:pPr>
      <w:r>
        <w:rPr>
          <w:rFonts w:ascii="Arial" w:hAnsi="Arial" w:eastAsia="Arial" w:cs="Arial"/>
          <w:b/>
          <w:color w:val="002060"/>
          <w:sz w:val="36"/>
          <w:szCs w:val="36"/>
        </w:rPr>
        <w:lastRenderedPageBreak/>
        <w:t xml:space="preserve">Appendix </w:t>
      </w:r>
      <w:r w:rsidR="00A55951">
        <w:rPr>
          <w:rFonts w:ascii="Arial" w:hAnsi="Arial" w:eastAsia="Arial" w:cs="Arial"/>
          <w:b/>
          <w:color w:val="002060"/>
          <w:sz w:val="36"/>
          <w:szCs w:val="36"/>
        </w:rPr>
        <w:t>B</w:t>
      </w:r>
      <w:r w:rsidR="00017748">
        <w:rPr>
          <w:rFonts w:ascii="Arial" w:hAnsi="Arial" w:eastAsia="Arial" w:cs="Arial"/>
          <w:b/>
          <w:color w:val="002060"/>
          <w:sz w:val="36"/>
          <w:szCs w:val="36"/>
        </w:rPr>
        <w:t>: Dat</w:t>
      </w:r>
      <w:r w:rsidR="00C63436">
        <w:rPr>
          <w:rFonts w:ascii="Arial" w:hAnsi="Arial" w:eastAsia="Arial" w:cs="Arial"/>
          <w:b/>
          <w:color w:val="002060"/>
          <w:sz w:val="36"/>
          <w:szCs w:val="36"/>
        </w:rPr>
        <w:t>a</w:t>
      </w:r>
      <w:r w:rsidR="00017748">
        <w:rPr>
          <w:rFonts w:ascii="Arial" w:hAnsi="Arial" w:eastAsia="Arial" w:cs="Arial"/>
          <w:b/>
          <w:color w:val="002060"/>
          <w:sz w:val="36"/>
          <w:szCs w:val="36"/>
        </w:rPr>
        <w:t xml:space="preserve"> &amp; Incentive Schedule</w:t>
      </w:r>
    </w:p>
    <w:p w:rsidRPr="00B63985" w:rsidR="00B36ACC" w:rsidP="00B63985" w:rsidRDefault="00E909FA" w14:paraId="3126E73D" w14:textId="1A6469EE">
      <w:pPr>
        <w:spacing w:after="200" w:line="276" w:lineRule="auto"/>
        <w:rPr>
          <w:rFonts w:ascii="Arial" w:hAnsi="Arial" w:cs="Arial"/>
        </w:rPr>
      </w:pPr>
      <w:r>
        <w:rPr>
          <w:rFonts w:ascii="Arial" w:hAnsi="Arial" w:cs="Arial"/>
        </w:rPr>
        <w:t xml:space="preserve">The schedule below details </w:t>
      </w:r>
      <w:r w:rsidR="001C61EF">
        <w:rPr>
          <w:rFonts w:ascii="Arial" w:hAnsi="Arial" w:cs="Arial"/>
        </w:rPr>
        <w:t xml:space="preserve">monthly reporting periods, due dates of data extractions from each medical and dental practice, delivery date of </w:t>
      </w:r>
      <w:r w:rsidR="003A4AAB">
        <w:rPr>
          <w:rFonts w:ascii="Arial" w:hAnsi="Arial" w:cs="Arial"/>
        </w:rPr>
        <w:t xml:space="preserve">performance </w:t>
      </w:r>
      <w:r w:rsidR="00392039">
        <w:rPr>
          <w:rFonts w:ascii="Arial" w:hAnsi="Arial" w:cs="Arial"/>
        </w:rPr>
        <w:t xml:space="preserve">dashboards and scorecards as well as </w:t>
      </w:r>
      <w:r w:rsidR="00AC256A">
        <w:rPr>
          <w:rFonts w:ascii="Arial" w:hAnsi="Arial" w:cs="Arial"/>
        </w:rPr>
        <w:t xml:space="preserve">payout dates </w:t>
      </w:r>
      <w:r w:rsidR="004832F7">
        <w:rPr>
          <w:rFonts w:ascii="Arial" w:hAnsi="Arial" w:cs="Arial"/>
        </w:rPr>
        <w:t>(for qualifying practices only)</w:t>
      </w:r>
      <w:r w:rsidR="00B63985">
        <w:rPr>
          <w:rFonts w:ascii="Arial" w:hAnsi="Arial" w:cs="Arial"/>
        </w:rPr>
        <w:t>.</w:t>
      </w:r>
    </w:p>
    <w:p w:rsidR="00B63985" w:rsidP="00204F64" w:rsidRDefault="00B63985" w14:paraId="12267626" w14:textId="77777777">
      <w:pPr>
        <w:rPr>
          <w:rFonts w:ascii="Arial" w:hAnsi="Arial" w:cs="Arial"/>
          <w:b/>
          <w:bCs/>
        </w:rPr>
      </w:pPr>
    </w:p>
    <w:p w:rsidRPr="00204F64" w:rsidR="00204F64" w:rsidP="00204F64" w:rsidRDefault="00B63985" w14:paraId="3B640C93" w14:textId="4CD7E985">
      <w:pPr>
        <w:rPr>
          <w:rFonts w:ascii="Arial" w:hAnsi="Arial" w:cs="Arial"/>
          <w:b/>
          <w:bCs/>
        </w:rPr>
      </w:pPr>
      <w:r>
        <w:rPr>
          <w:rFonts w:ascii="Arial" w:hAnsi="Arial" w:cs="Arial"/>
          <w:b/>
          <w:bCs/>
        </w:rPr>
        <w:t xml:space="preserve">Table </w:t>
      </w:r>
      <w:r w:rsidRPr="00204F64" w:rsidR="00204F64">
        <w:rPr>
          <w:rFonts w:ascii="Arial" w:hAnsi="Arial" w:cs="Arial"/>
          <w:b/>
          <w:bCs/>
        </w:rPr>
        <w:t xml:space="preserve">Definitions: </w:t>
      </w:r>
    </w:p>
    <w:p w:rsidRPr="003E0C2E" w:rsidR="00204F64" w:rsidP="00204F64" w:rsidRDefault="00204F64" w14:paraId="084327E4" w14:textId="55DD4924">
      <w:pPr>
        <w:numPr>
          <w:ilvl w:val="0"/>
          <w:numId w:val="23"/>
        </w:numPr>
        <w:rPr>
          <w:rFonts w:ascii="Arial" w:hAnsi="Arial" w:cs="Arial"/>
        </w:rPr>
      </w:pPr>
      <w:r w:rsidRPr="003E0C2E">
        <w:rPr>
          <w:rFonts w:ascii="Arial" w:hAnsi="Arial" w:cs="Arial"/>
          <w:i/>
          <w:iCs/>
        </w:rPr>
        <w:t>Performance Period</w:t>
      </w:r>
      <w:r w:rsidRPr="003E0C2E">
        <w:rPr>
          <w:rFonts w:ascii="Arial" w:hAnsi="Arial" w:cs="Arial"/>
        </w:rPr>
        <w:t xml:space="preserve"> – the</w:t>
      </w:r>
      <w:r w:rsidR="001827AE">
        <w:rPr>
          <w:rFonts w:ascii="Arial" w:hAnsi="Arial" w:cs="Arial"/>
        </w:rPr>
        <w:t xml:space="preserve"> distinct</w:t>
      </w:r>
      <w:r w:rsidRPr="003E0C2E">
        <w:rPr>
          <w:rFonts w:ascii="Arial" w:hAnsi="Arial" w:cs="Arial"/>
        </w:rPr>
        <w:t xml:space="preserve"> </w:t>
      </w:r>
      <w:r w:rsidR="0043268A">
        <w:rPr>
          <w:rFonts w:ascii="Arial" w:hAnsi="Arial" w:cs="Arial"/>
        </w:rPr>
        <w:t xml:space="preserve">timeframe </w:t>
      </w:r>
      <w:r w:rsidR="00F1718D">
        <w:rPr>
          <w:rFonts w:ascii="Arial" w:hAnsi="Arial" w:cs="Arial"/>
        </w:rPr>
        <w:t xml:space="preserve">in which </w:t>
      </w:r>
      <w:r w:rsidR="001827AE">
        <w:rPr>
          <w:rFonts w:ascii="Arial" w:hAnsi="Arial" w:cs="Arial"/>
        </w:rPr>
        <w:t>data is collected</w:t>
      </w:r>
      <w:r w:rsidR="004C6DC8">
        <w:rPr>
          <w:rFonts w:ascii="Arial" w:hAnsi="Arial" w:cs="Arial"/>
        </w:rPr>
        <w:t xml:space="preserve"> and </w:t>
      </w:r>
      <w:r w:rsidR="001827AE">
        <w:rPr>
          <w:rFonts w:ascii="Arial" w:hAnsi="Arial" w:cs="Arial"/>
        </w:rPr>
        <w:t>performance</w:t>
      </w:r>
      <w:r w:rsidR="004C6DC8">
        <w:rPr>
          <w:rFonts w:ascii="Arial" w:hAnsi="Arial" w:cs="Arial"/>
        </w:rPr>
        <w:t xml:space="preserve"> for that </w:t>
      </w:r>
      <w:r w:rsidR="00D46BEF">
        <w:rPr>
          <w:rFonts w:ascii="Arial" w:hAnsi="Arial" w:cs="Arial"/>
        </w:rPr>
        <w:t>interval</w:t>
      </w:r>
      <w:r w:rsidR="001827AE">
        <w:rPr>
          <w:rFonts w:ascii="Arial" w:hAnsi="Arial" w:cs="Arial"/>
        </w:rPr>
        <w:t xml:space="preserve"> is evaluated</w:t>
      </w:r>
      <w:r w:rsidR="00E27D1A">
        <w:rPr>
          <w:rFonts w:ascii="Arial" w:hAnsi="Arial" w:cs="Arial"/>
        </w:rPr>
        <w:t xml:space="preserve"> (ex.</w:t>
      </w:r>
      <w:r w:rsidR="00D46BEF">
        <w:rPr>
          <w:rFonts w:ascii="Arial" w:hAnsi="Arial" w:cs="Arial"/>
        </w:rPr>
        <w:t xml:space="preserve"> </w:t>
      </w:r>
      <w:r w:rsidR="00E27D1A">
        <w:rPr>
          <w:rFonts w:ascii="Arial" w:hAnsi="Arial" w:cs="Arial"/>
        </w:rPr>
        <w:t>each period for the MORE Care program is one month).</w:t>
      </w:r>
    </w:p>
    <w:p w:rsidRPr="00204F64" w:rsidR="00204F64" w:rsidP="00204F64" w:rsidRDefault="00204F64" w14:paraId="135E0A0E" w14:textId="2B48C1F7">
      <w:pPr>
        <w:numPr>
          <w:ilvl w:val="0"/>
          <w:numId w:val="23"/>
        </w:numPr>
        <w:rPr>
          <w:rFonts w:ascii="Arial" w:hAnsi="Arial" w:cs="Arial"/>
        </w:rPr>
      </w:pPr>
      <w:r w:rsidRPr="36062CBD">
        <w:rPr>
          <w:rFonts w:ascii="Arial" w:hAnsi="Arial" w:cs="Arial"/>
          <w:i/>
          <w:iCs/>
        </w:rPr>
        <w:t xml:space="preserve">Data Due Date </w:t>
      </w:r>
      <w:r w:rsidRPr="36062CBD">
        <w:rPr>
          <w:rFonts w:ascii="Arial" w:hAnsi="Arial" w:cs="Arial"/>
        </w:rPr>
        <w:t xml:space="preserve">– the date on which a </w:t>
      </w:r>
      <w:r w:rsidRPr="36062CBD" w:rsidR="005D30CB">
        <w:rPr>
          <w:rFonts w:ascii="Arial" w:hAnsi="Arial" w:cs="Arial"/>
        </w:rPr>
        <w:t>practice’s</w:t>
      </w:r>
      <w:r w:rsidRPr="36062CBD">
        <w:rPr>
          <w:rFonts w:ascii="Arial" w:hAnsi="Arial" w:cs="Arial"/>
        </w:rPr>
        <w:t xml:space="preserve"> data must be transferred to CareQuest Institute according to the agreed upon format</w:t>
      </w:r>
      <w:r w:rsidRPr="36062CBD" w:rsidR="005D30CB">
        <w:rPr>
          <w:rFonts w:ascii="Arial" w:hAnsi="Arial" w:cs="Arial"/>
        </w:rPr>
        <w:t>.</w:t>
      </w:r>
    </w:p>
    <w:p w:rsidRPr="00445BF9" w:rsidR="00204F64" w:rsidP="00204F64" w:rsidRDefault="00204F64" w14:paraId="19B485B8" w14:textId="41AC9A53">
      <w:pPr>
        <w:numPr>
          <w:ilvl w:val="0"/>
          <w:numId w:val="23"/>
        </w:numPr>
        <w:rPr>
          <w:rFonts w:ascii="Arial" w:hAnsi="Arial" w:cs="Arial"/>
        </w:rPr>
      </w:pPr>
      <w:r w:rsidRPr="36062CBD">
        <w:rPr>
          <w:rFonts w:ascii="Arial" w:hAnsi="Arial" w:cs="Arial"/>
          <w:i/>
          <w:iCs/>
        </w:rPr>
        <w:t xml:space="preserve">Dashboard Delivery </w:t>
      </w:r>
      <w:r w:rsidRPr="36062CBD">
        <w:rPr>
          <w:rFonts w:ascii="Arial" w:hAnsi="Arial" w:cs="Arial"/>
        </w:rPr>
        <w:t xml:space="preserve">– the date on which </w:t>
      </w:r>
      <w:r w:rsidRPr="36062CBD" w:rsidR="005D30CB">
        <w:rPr>
          <w:rFonts w:ascii="Arial" w:hAnsi="Arial" w:cs="Arial"/>
        </w:rPr>
        <w:t>practices</w:t>
      </w:r>
      <w:r w:rsidRPr="36062CBD">
        <w:rPr>
          <w:rFonts w:ascii="Arial" w:hAnsi="Arial" w:cs="Arial"/>
        </w:rPr>
        <w:t xml:space="preserve"> will receive performance data in the form of a </w:t>
      </w:r>
      <w:r w:rsidRPr="36062CBD" w:rsidR="005D30CB">
        <w:rPr>
          <w:rFonts w:ascii="Arial" w:hAnsi="Arial" w:cs="Arial"/>
        </w:rPr>
        <w:t xml:space="preserve">participant data </w:t>
      </w:r>
      <w:r w:rsidRPr="36062CBD">
        <w:rPr>
          <w:rFonts w:ascii="Arial" w:hAnsi="Arial" w:cs="Arial"/>
        </w:rPr>
        <w:t>dashboard</w:t>
      </w:r>
      <w:r w:rsidR="00D34549">
        <w:rPr>
          <w:rFonts w:ascii="Arial" w:hAnsi="Arial" w:cs="Arial"/>
        </w:rPr>
        <w:t xml:space="preserve"> from CareQuest Institute.</w:t>
      </w:r>
    </w:p>
    <w:p w:rsidRPr="00445BF9" w:rsidR="00204F64" w:rsidP="00204F64" w:rsidRDefault="00204F64" w14:paraId="3D7A9406" w14:textId="0EB55B96">
      <w:pPr>
        <w:numPr>
          <w:ilvl w:val="0"/>
          <w:numId w:val="23"/>
        </w:numPr>
        <w:rPr>
          <w:rFonts w:eastAsiaTheme="minorEastAsia"/>
        </w:rPr>
      </w:pPr>
      <w:r w:rsidRPr="00445BF9">
        <w:rPr>
          <w:rFonts w:ascii="Arial" w:hAnsi="Arial" w:cs="Arial"/>
          <w:i/>
          <w:iCs/>
        </w:rPr>
        <w:t>Attribution Date</w:t>
      </w:r>
      <w:r w:rsidRPr="00445BF9">
        <w:rPr>
          <w:rFonts w:ascii="Arial" w:hAnsi="Arial" w:cs="Arial"/>
        </w:rPr>
        <w:t xml:space="preserve"> –</w:t>
      </w:r>
      <w:r w:rsidRPr="00445BF9" w:rsidR="00445BF9">
        <w:rPr>
          <w:rFonts w:ascii="Arial" w:hAnsi="Arial" w:cs="Arial"/>
        </w:rPr>
        <w:t xml:space="preserve"> </w:t>
      </w:r>
      <w:r w:rsidR="00FA2D5C">
        <w:rPr>
          <w:rFonts w:ascii="Arial" w:hAnsi="Arial" w:cs="Arial"/>
        </w:rPr>
        <w:t xml:space="preserve">an indication of </w:t>
      </w:r>
      <w:r w:rsidRPr="2FC5FEAB" w:rsidR="2FC5FEAB">
        <w:rPr>
          <w:rFonts w:ascii="Arial" w:hAnsi="Arial" w:cs="Arial"/>
        </w:rPr>
        <w:t>the date that payments</w:t>
      </w:r>
      <w:r w:rsidR="005D30CB">
        <w:rPr>
          <w:rFonts w:ascii="Arial" w:hAnsi="Arial" w:cs="Arial"/>
        </w:rPr>
        <w:t xml:space="preserve"> will be attributed to </w:t>
      </w:r>
      <w:r w:rsidR="002E1837">
        <w:rPr>
          <w:rFonts w:ascii="Arial" w:hAnsi="Arial" w:cs="Arial"/>
        </w:rPr>
        <w:t>practices, dependent on qualification.</w:t>
      </w:r>
    </w:p>
    <w:p w:rsidR="00204F64" w:rsidP="00204F64" w:rsidRDefault="00204F64" w14:paraId="228D7C27" w14:textId="47D5AD43">
      <w:pPr>
        <w:numPr>
          <w:ilvl w:val="0"/>
          <w:numId w:val="23"/>
        </w:numPr>
        <w:rPr>
          <w:rFonts w:ascii="Arial" w:hAnsi="Arial" w:cs="Arial"/>
        </w:rPr>
      </w:pPr>
      <w:r w:rsidRPr="00204F64">
        <w:rPr>
          <w:rFonts w:ascii="Arial" w:hAnsi="Arial" w:cs="Arial"/>
          <w:i/>
          <w:iCs/>
        </w:rPr>
        <w:t>Estimated Delivery Date</w:t>
      </w:r>
      <w:r w:rsidRPr="00204F64">
        <w:rPr>
          <w:rFonts w:ascii="Arial" w:hAnsi="Arial" w:cs="Arial"/>
        </w:rPr>
        <w:t xml:space="preserve"> – the estimated date of incentive payout delivery to each </w:t>
      </w:r>
      <w:r w:rsidR="002E1837">
        <w:rPr>
          <w:rFonts w:ascii="Arial" w:hAnsi="Arial" w:cs="Arial"/>
        </w:rPr>
        <w:t>practice</w:t>
      </w:r>
      <w:r w:rsidRPr="73F8E983" w:rsidR="24890F72">
        <w:rPr>
          <w:rFonts w:ascii="Arial" w:hAnsi="Arial" w:cs="Arial"/>
        </w:rPr>
        <w:t xml:space="preserve"> by HealthPath </w:t>
      </w:r>
    </w:p>
    <w:p w:rsidR="00E91529" w:rsidP="00E91529" w:rsidRDefault="00E91529" w14:paraId="49EDDA00" w14:textId="77777777">
      <w:pPr>
        <w:rPr>
          <w:rFonts w:ascii="Arial" w:hAnsi="Arial" w:cs="Arial"/>
        </w:rPr>
      </w:pPr>
    </w:p>
    <w:tbl>
      <w:tblPr>
        <w:tblStyle w:val="GridTable2-Accent1"/>
        <w:tblW w:w="9195" w:type="dxa"/>
        <w:tblLayout w:type="fixed"/>
        <w:tblLook w:val="06A0" w:firstRow="1" w:lastRow="0" w:firstColumn="1" w:lastColumn="0" w:noHBand="1" w:noVBand="1"/>
      </w:tblPr>
      <w:tblGrid>
        <w:gridCol w:w="2145"/>
        <w:gridCol w:w="1665"/>
        <w:gridCol w:w="1710"/>
        <w:gridCol w:w="2205"/>
        <w:gridCol w:w="1470"/>
      </w:tblGrid>
      <w:tr w:rsidR="00C039B0" w:rsidTr="6C944349" w14:paraId="3C913C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5" w:type="dxa"/>
            <w:shd w:val="clear" w:color="auto" w:fill="ED7D31" w:themeFill="accent2"/>
            <w:tcMar/>
            <w:vAlign w:val="center"/>
          </w:tcPr>
          <w:p w:rsidR="00C039B0" w:rsidP="004B2CED" w:rsidRDefault="00C039B0" w14:paraId="5932FBDB" w14:textId="77777777">
            <w:pPr>
              <w:spacing w:line="259" w:lineRule="auto"/>
              <w:jc w:val="center"/>
              <w:rPr>
                <w:rFonts w:ascii="Calibri" w:hAnsi="Calibri" w:eastAsia="Calibri" w:cs="Calibri"/>
                <w:color w:val="000000" w:themeColor="text1"/>
              </w:rPr>
            </w:pPr>
            <w:r w:rsidRPr="36062CBD">
              <w:rPr>
                <w:rFonts w:ascii="Calibri" w:hAnsi="Calibri" w:eastAsia="Calibri" w:cs="Calibri"/>
                <w:color w:val="000000" w:themeColor="text1"/>
              </w:rPr>
              <w:t>Performance Period</w:t>
            </w:r>
          </w:p>
        </w:tc>
        <w:tc>
          <w:tcPr>
            <w:cnfStyle w:val="000000000000" w:firstRow="0" w:lastRow="0" w:firstColumn="0" w:lastColumn="0" w:oddVBand="0" w:evenVBand="0" w:oddHBand="0" w:evenHBand="0" w:firstRowFirstColumn="0" w:firstRowLastColumn="0" w:lastRowFirstColumn="0" w:lastRowLastColumn="0"/>
            <w:tcW w:w="1665" w:type="dxa"/>
            <w:shd w:val="clear" w:color="auto" w:fill="ED7D31" w:themeFill="accent2"/>
            <w:tcMar/>
            <w:vAlign w:val="center"/>
          </w:tcPr>
          <w:p w:rsidR="00C039B0" w:rsidP="004B2CED" w:rsidRDefault="00C039B0" w14:paraId="13F4D9A7"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36062CBD">
              <w:rPr>
                <w:rFonts w:ascii="Calibri" w:hAnsi="Calibri" w:eastAsia="Calibri" w:cs="Calibri"/>
                <w:color w:val="000000" w:themeColor="text1"/>
              </w:rPr>
              <w:t>Data Due Date</w:t>
            </w:r>
          </w:p>
        </w:tc>
        <w:tc>
          <w:tcPr>
            <w:cnfStyle w:val="000000000000" w:firstRow="0" w:lastRow="0" w:firstColumn="0" w:lastColumn="0" w:oddVBand="0" w:evenVBand="0" w:oddHBand="0" w:evenHBand="0" w:firstRowFirstColumn="0" w:firstRowLastColumn="0" w:lastRowFirstColumn="0" w:lastRowLastColumn="0"/>
            <w:tcW w:w="1710" w:type="dxa"/>
            <w:shd w:val="clear" w:color="auto" w:fill="ED7D31" w:themeFill="accent2"/>
            <w:tcMar/>
            <w:vAlign w:val="center"/>
          </w:tcPr>
          <w:p w:rsidR="00C039B0" w:rsidP="004B2CED" w:rsidRDefault="00C039B0" w14:paraId="334E8E05"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36062CBD">
              <w:rPr>
                <w:rFonts w:ascii="Calibri" w:hAnsi="Calibri" w:eastAsia="Calibri" w:cs="Calibri"/>
                <w:color w:val="000000" w:themeColor="text1"/>
              </w:rPr>
              <w:t>Dashboard Delivery Date</w:t>
            </w:r>
          </w:p>
        </w:tc>
        <w:tc>
          <w:tcPr>
            <w:cnfStyle w:val="000000000000" w:firstRow="0" w:lastRow="0" w:firstColumn="0" w:lastColumn="0" w:oddVBand="0" w:evenVBand="0" w:oddHBand="0" w:evenHBand="0" w:firstRowFirstColumn="0" w:firstRowLastColumn="0" w:lastRowFirstColumn="0" w:lastRowLastColumn="0"/>
            <w:tcW w:w="2205" w:type="dxa"/>
            <w:shd w:val="clear" w:color="auto" w:fill="ED7D31" w:themeFill="accent2"/>
            <w:tcMar/>
            <w:vAlign w:val="center"/>
          </w:tcPr>
          <w:p w:rsidR="00C039B0" w:rsidP="004B2CED" w:rsidRDefault="393D089F" w14:paraId="67AB320D"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C7D1A2B">
              <w:rPr>
                <w:rFonts w:ascii="Calibri" w:hAnsi="Calibri" w:eastAsia="Calibri" w:cs="Calibri"/>
                <w:color w:val="000000" w:themeColor="text1"/>
              </w:rPr>
              <w:t>Attribution Date</w:t>
            </w:r>
          </w:p>
        </w:tc>
        <w:tc>
          <w:tcPr>
            <w:cnfStyle w:val="000000000000" w:firstRow="0" w:lastRow="0" w:firstColumn="0" w:lastColumn="0" w:oddVBand="0" w:evenVBand="0" w:oddHBand="0" w:evenHBand="0" w:firstRowFirstColumn="0" w:firstRowLastColumn="0" w:lastRowFirstColumn="0" w:lastRowLastColumn="0"/>
            <w:tcW w:w="1470" w:type="dxa"/>
            <w:shd w:val="clear" w:color="auto" w:fill="ED7D31" w:themeFill="accent2"/>
            <w:tcMar/>
            <w:vAlign w:val="center"/>
          </w:tcPr>
          <w:p w:rsidR="00C039B0" w:rsidP="004B2CED" w:rsidRDefault="393D089F" w14:paraId="2DAC0D91" w14:textId="77777777">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b w:val="0"/>
                <w:bCs w:val="0"/>
                <w:color w:val="000000" w:themeColor="text1"/>
              </w:rPr>
            </w:pPr>
            <w:r w:rsidRPr="4C7D1A2B">
              <w:rPr>
                <w:rFonts w:ascii="Calibri" w:hAnsi="Calibri" w:eastAsia="Calibri" w:cs="Calibri"/>
                <w:color w:val="000000" w:themeColor="text1"/>
              </w:rPr>
              <w:t>Estimated Delivery Date</w:t>
            </w:r>
          </w:p>
        </w:tc>
      </w:tr>
      <w:tr w:rsidR="00C039B0" w:rsidTr="6C944349" w14:paraId="538153ED"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2AC2705F" w14:textId="77777777">
            <w:pPr>
              <w:spacing w:line="259" w:lineRule="auto"/>
              <w:rPr>
                <w:rFonts w:ascii="Calibri" w:hAnsi="Calibri" w:eastAsia="Calibri" w:cs="Calibri"/>
                <w:color w:val="000000" w:themeColor="text1"/>
              </w:rPr>
            </w:pPr>
            <w:r>
              <w:rPr>
                <w:rFonts w:ascii="Calibri" w:hAnsi="Calibri" w:eastAsia="Calibri" w:cs="Calibri"/>
                <w:color w:val="000000" w:themeColor="text1"/>
              </w:rPr>
              <w:t xml:space="preserve">Baseline </w:t>
            </w:r>
          </w:p>
          <w:p w:rsidR="00C039B0" w:rsidP="004B2CED" w:rsidRDefault="00C039B0" w14:paraId="005DBAAB"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w:t>
            </w:r>
            <w:r>
              <w:rPr>
                <w:rFonts w:ascii="Calibri" w:hAnsi="Calibri" w:eastAsia="Calibri" w:cs="Calibri"/>
                <w:color w:val="000000" w:themeColor="text1"/>
              </w:rPr>
              <w:t>November</w:t>
            </w:r>
            <w:r w:rsidRPr="007D5095">
              <w:rPr>
                <w:rFonts w:ascii="Calibri" w:hAnsi="Calibri" w:eastAsia="Calibri" w:cs="Calibri"/>
                <w:color w:val="000000" w:themeColor="text1"/>
              </w:rPr>
              <w:t xml:space="preserve"> 2021 – </w:t>
            </w:r>
            <w:r>
              <w:rPr>
                <w:rFonts w:ascii="Calibri" w:hAnsi="Calibri" w:eastAsia="Calibri" w:cs="Calibri"/>
                <w:color w:val="000000" w:themeColor="text1"/>
              </w:rPr>
              <w:t>October</w:t>
            </w:r>
            <w:r w:rsidRPr="007D5095">
              <w:rPr>
                <w:rFonts w:ascii="Calibri" w:hAnsi="Calibri" w:eastAsia="Calibri" w:cs="Calibri"/>
                <w:color w:val="000000" w:themeColor="text1"/>
              </w:rPr>
              <w:t xml:space="preserve"> 2022)</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26CED08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w:t>
            </w:r>
            <w:r>
              <w:rPr>
                <w:rFonts w:ascii="Calibri" w:hAnsi="Calibri" w:eastAsia="Calibri" w:cs="Calibri"/>
                <w:color w:val="000000" w:themeColor="text1"/>
              </w:rPr>
              <w:t>1</w:t>
            </w:r>
            <w:r w:rsidRPr="36062CBD">
              <w:rPr>
                <w:rFonts w:ascii="Calibri" w:hAnsi="Calibri" w:eastAsia="Calibri" w:cs="Calibri"/>
                <w:color w:val="000000" w:themeColor="text1"/>
              </w:rPr>
              <w:t>/</w:t>
            </w:r>
            <w:r>
              <w:rPr>
                <w:rFonts w:ascii="Calibri" w:hAnsi="Calibri" w:eastAsia="Calibri" w:cs="Calibri"/>
                <w:color w:val="000000" w:themeColor="text1"/>
              </w:rPr>
              <w:t>11</w:t>
            </w:r>
            <w:r w:rsidRPr="36062CBD">
              <w:rPr>
                <w:rFonts w:ascii="Calibri" w:hAnsi="Calibri" w:eastAsia="Calibri" w:cs="Calibri"/>
                <w:color w:val="000000" w:themeColor="text1"/>
              </w:rPr>
              <w:t xml:space="preserve">/22 </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6723349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4CA59A1D"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b/>
                <w:bCs/>
                <w:color w:val="000000" w:themeColor="text1"/>
              </w:rPr>
              <w:t xml:space="preserve">Data infrastructure building lump sum  </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08161DC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color w:val="000000" w:themeColor="text1"/>
              </w:rPr>
            </w:pPr>
            <w:r w:rsidRPr="73F8E983">
              <w:rPr>
                <w:rFonts w:ascii="Calibri" w:hAnsi="Calibri" w:eastAsia="Calibri" w:cs="Calibri"/>
                <w:b/>
                <w:bCs/>
                <w:color w:val="000000" w:themeColor="text1"/>
              </w:rPr>
              <w:t>Within 30 days following execution of MOU</w:t>
            </w:r>
          </w:p>
        </w:tc>
      </w:tr>
      <w:tr w:rsidR="00C039B0" w:rsidTr="6C944349" w14:paraId="23EB5FA2" w14:textId="77777777">
        <w:trPr>
          <w:trHeight w:val="315"/>
        </w:trPr>
        <w:tc>
          <w:tcPr>
            <w:cnfStyle w:val="001000000000" w:firstRow="0" w:lastRow="0" w:firstColumn="1" w:lastColumn="0" w:oddVBand="0" w:evenVBand="0" w:oddHBand="0" w:evenHBand="0" w:firstRowFirstColumn="0" w:firstRowLastColumn="0" w:lastRowFirstColumn="0" w:lastRowLastColumn="0"/>
            <w:tcW w:w="9195" w:type="dxa"/>
            <w:gridSpan w:val="5"/>
            <w:tcMar/>
            <w:vAlign w:val="center"/>
          </w:tcPr>
          <w:p w:rsidR="00C039B0" w:rsidP="004B2CED" w:rsidRDefault="00C039B0" w14:paraId="237D95DF" w14:textId="77777777">
            <w:pPr>
              <w:spacing w:line="259" w:lineRule="auto"/>
              <w:jc w:val="center"/>
              <w:rPr>
                <w:rFonts w:ascii="Arial" w:hAnsi="Arial" w:eastAsia="Arial" w:cs="Arial"/>
                <w:color w:val="4472C4" w:themeColor="accent1"/>
                <w:sz w:val="18"/>
                <w:szCs w:val="18"/>
              </w:rPr>
            </w:pPr>
            <w:r w:rsidRPr="36062CBD">
              <w:rPr>
                <w:rFonts w:ascii="Arial" w:hAnsi="Arial" w:eastAsia="Arial" w:cs="Arial"/>
                <w:color w:val="4472C4" w:themeColor="accent1"/>
                <w:sz w:val="18"/>
                <w:szCs w:val="18"/>
              </w:rPr>
              <w:t>PAY-FOR-REPORTING (100%) BEGINS</w:t>
            </w:r>
          </w:p>
        </w:tc>
      </w:tr>
      <w:tr w:rsidR="00C039B0" w:rsidTr="6C944349" w14:paraId="2B18CDB7"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17C0989B"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November 2022</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52AB221D"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12/16/22</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0A48880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1B97580D"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1819A69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57378BFA"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7198BDAB"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December 2022</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0BB1414F"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1/13/23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756A01" w14:paraId="2A2334AA" w14:textId="634BEC16">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23A823B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046FFC8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6CC5F338" w14:textId="77777777">
        <w:tc>
          <w:tcPr>
            <w:cnfStyle w:val="001000000000" w:firstRow="0" w:lastRow="0" w:firstColumn="1" w:lastColumn="0" w:oddVBand="0" w:evenVBand="0" w:oddHBand="0" w:evenHBand="0" w:firstRowFirstColumn="0" w:firstRowLastColumn="0" w:lastRowFirstColumn="0" w:lastRowLastColumn="0"/>
            <w:tcW w:w="2145" w:type="dxa"/>
            <w:tcMar/>
          </w:tcPr>
          <w:p w:rsidRPr="36062CBD" w:rsidR="00C039B0" w:rsidP="004B2CED" w:rsidRDefault="00C039B0" w14:paraId="0901D3DC" w14:textId="77777777">
            <w:pPr>
              <w:rPr>
                <w:rFonts w:ascii="Calibri" w:hAnsi="Calibri" w:eastAsia="Calibri" w:cs="Calibri"/>
                <w:color w:val="000000" w:themeColor="text1"/>
              </w:rPr>
            </w:pPr>
            <w:r>
              <w:rPr>
                <w:rFonts w:ascii="Calibri" w:hAnsi="Calibri" w:eastAsia="Calibri" w:cs="Calibri"/>
                <w:color w:val="000000" w:themeColor="text1"/>
              </w:rPr>
              <w:t>January 2023</w:t>
            </w:r>
          </w:p>
        </w:tc>
        <w:tc>
          <w:tcPr>
            <w:cnfStyle w:val="000000000000" w:firstRow="0" w:lastRow="0" w:firstColumn="0" w:lastColumn="0" w:oddVBand="0" w:evenVBand="0" w:oddHBand="0" w:evenHBand="0" w:firstRowFirstColumn="0" w:firstRowLastColumn="0" w:lastRowFirstColumn="0" w:lastRowLastColumn="0"/>
            <w:tcW w:w="1665" w:type="dxa"/>
            <w:tcMar/>
          </w:tcPr>
          <w:p w:rsidRPr="36062CBD" w:rsidR="00C039B0" w:rsidP="004B2CED" w:rsidRDefault="00C039B0" w14:paraId="262950D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2/10/23</w:t>
            </w:r>
          </w:p>
        </w:tc>
        <w:tc>
          <w:tcPr>
            <w:cnfStyle w:val="000000000000" w:firstRow="0" w:lastRow="0" w:firstColumn="0" w:lastColumn="0" w:oddVBand="0" w:evenVBand="0" w:oddHBand="0" w:evenHBand="0" w:firstRowFirstColumn="0" w:firstRowLastColumn="0" w:lastRowFirstColumn="0" w:lastRowLastColumn="0"/>
            <w:tcW w:w="1710" w:type="dxa"/>
            <w:tcMar/>
          </w:tcPr>
          <w:p w:rsidRPr="36062CBD" w:rsidR="00C039B0" w:rsidP="004B2CED" w:rsidRDefault="00756A01" w14:paraId="1A0E8772" w14:textId="6F065578">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2205" w:type="dxa"/>
            <w:tcMar/>
          </w:tcPr>
          <w:p w:rsidRPr="36062CBD" w:rsidR="00C039B0" w:rsidP="004B2CED" w:rsidRDefault="00C039B0" w14:paraId="3A6EDD4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Pr="36062CBD" w:rsidR="00C039B0" w:rsidP="004B2CED" w:rsidRDefault="00C039B0" w14:paraId="4A2AF355"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None</w:t>
            </w:r>
          </w:p>
        </w:tc>
      </w:tr>
      <w:tr w:rsidR="00C039B0" w:rsidTr="6C944349" w14:paraId="6E8543F8"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1C7B1A43"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February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39AB424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Style w:val="normaltextrun"/>
                <w:rFonts w:ascii="Calibri" w:hAnsi="Calibri" w:eastAsia="Calibri" w:cs="Calibri"/>
                <w:color w:val="000000" w:themeColor="text1"/>
              </w:rPr>
              <w:t>3/17/23 </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7A1956C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3/31/23</w:t>
            </w:r>
          </w:p>
        </w:tc>
        <w:tc>
          <w:tcPr>
            <w:cnfStyle w:val="000000000000" w:firstRow="0" w:lastRow="0" w:firstColumn="0" w:lastColumn="0" w:oddVBand="0" w:evenVBand="0" w:oddHBand="0" w:evenHBand="0" w:firstRowFirstColumn="0" w:firstRowLastColumn="0" w:lastRowFirstColumn="0" w:lastRowLastColumn="0"/>
            <w:tcW w:w="2205" w:type="dxa"/>
            <w:tcMar/>
          </w:tcPr>
          <w:p w:rsidRPr="008D7337" w:rsidR="00C039B0" w:rsidP="004B2CED" w:rsidRDefault="00C039B0" w14:paraId="3923261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bCs/>
                <w:color w:val="000000" w:themeColor="text1"/>
              </w:rPr>
            </w:pPr>
            <w:r w:rsidRPr="008D7337">
              <w:rPr>
                <w:rFonts w:ascii="Calibri" w:hAnsi="Calibri" w:eastAsia="Calibri" w:cs="Calibri"/>
                <w:b/>
                <w:bCs/>
                <w:color w:val="000000" w:themeColor="text1"/>
              </w:rPr>
              <w:t>Payout 1 – 3/31/23</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6A06F571" w14:paraId="147884A4" w14:textId="465822EA">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4C7D1A2B">
              <w:rPr>
                <w:rFonts w:ascii="Calibri" w:hAnsi="Calibri" w:eastAsia="Calibri" w:cs="Calibri"/>
                <w:b/>
                <w:bCs/>
                <w:color w:val="000000" w:themeColor="text1"/>
              </w:rPr>
              <w:t>By 4/30/23</w:t>
            </w:r>
          </w:p>
        </w:tc>
      </w:tr>
      <w:tr w:rsidR="6C944349" w:rsidTr="6C944349" w14:paraId="520DDB06">
        <w:trPr>
          <w:trHeight w:val="400"/>
        </w:trPr>
        <w:tc>
          <w:tcPr>
            <w:cnfStyle w:val="001000000000" w:firstRow="0" w:lastRow="0" w:firstColumn="1" w:lastColumn="0" w:oddVBand="0" w:evenVBand="0" w:oddHBand="0" w:evenHBand="0" w:firstRowFirstColumn="0" w:firstRowLastColumn="0" w:lastRowFirstColumn="0" w:lastRowLastColumn="0"/>
            <w:tcW w:w="9195" w:type="dxa"/>
            <w:gridSpan w:val="5"/>
            <w:tcMar/>
            <w:vAlign w:val="center"/>
          </w:tcPr>
          <w:p w:rsidR="6FE69273" w:rsidP="6C944349" w:rsidRDefault="6FE69273" w14:paraId="1D918A6F" w14:textId="7C68374C">
            <w:pPr>
              <w:spacing w:line="259" w:lineRule="auto"/>
              <w:jc w:val="center"/>
              <w:rPr>
                <w:rFonts w:ascii="Arial" w:hAnsi="Arial" w:eastAsia="Arial" w:cs="Arial"/>
                <w:color w:val="4472C4" w:themeColor="accent1" w:themeTint="FF" w:themeShade="FF"/>
                <w:sz w:val="18"/>
                <w:szCs w:val="18"/>
              </w:rPr>
            </w:pPr>
            <w:r w:rsidRPr="6C944349" w:rsidR="6FE69273">
              <w:rPr>
                <w:rFonts w:ascii="Arial" w:hAnsi="Arial" w:eastAsia="Arial" w:cs="Arial"/>
                <w:color w:val="4472C4" w:themeColor="accent1" w:themeTint="FF" w:themeShade="FF"/>
                <w:sz w:val="18"/>
                <w:szCs w:val="18"/>
              </w:rPr>
              <w:t>PAY-FOR-REPORTING (75%) / PAY-FOR-PERFORMANCE (25%) BEGINS</w:t>
            </w:r>
          </w:p>
        </w:tc>
      </w:tr>
      <w:tr w:rsidR="00C039B0" w:rsidTr="6C944349" w14:paraId="4A60363C"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098D6A5F"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March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113679EF"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4/14/23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71F07ADF"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4/28/23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31A6ADE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626B531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29B5BA2F" w14:textId="77777777">
        <w:tc>
          <w:tcPr>
            <w:cnfStyle w:val="001000000000" w:firstRow="0" w:lastRow="0" w:firstColumn="1" w:lastColumn="0" w:oddVBand="0" w:evenVBand="0" w:oddHBand="0" w:evenHBand="0" w:firstRowFirstColumn="0" w:firstRowLastColumn="0" w:lastRowFirstColumn="0" w:lastRowLastColumn="0"/>
            <w:tcW w:w="2145" w:type="dxa"/>
            <w:tcMar/>
          </w:tcPr>
          <w:p w:rsidRPr="36062CBD" w:rsidR="00C039B0" w:rsidP="004B2CED" w:rsidRDefault="00C039B0" w14:paraId="680D6633" w14:textId="77777777">
            <w:pPr>
              <w:rPr>
                <w:rFonts w:ascii="Calibri" w:hAnsi="Calibri" w:eastAsia="Calibri" w:cs="Calibri"/>
                <w:color w:val="000000" w:themeColor="text1"/>
              </w:rPr>
            </w:pPr>
            <w:r>
              <w:rPr>
                <w:rFonts w:ascii="Calibri" w:hAnsi="Calibri" w:eastAsia="Calibri" w:cs="Calibri"/>
                <w:color w:val="000000" w:themeColor="text1"/>
              </w:rPr>
              <w:t>April 2023</w:t>
            </w:r>
          </w:p>
        </w:tc>
        <w:tc>
          <w:tcPr>
            <w:cnfStyle w:val="000000000000" w:firstRow="0" w:lastRow="0" w:firstColumn="0" w:lastColumn="0" w:oddVBand="0" w:evenVBand="0" w:oddHBand="0" w:evenHBand="0" w:firstRowFirstColumn="0" w:firstRowLastColumn="0" w:lastRowFirstColumn="0" w:lastRowLastColumn="0"/>
            <w:tcW w:w="1665" w:type="dxa"/>
            <w:tcMar/>
          </w:tcPr>
          <w:p w:rsidRPr="36062CBD" w:rsidR="00C039B0" w:rsidP="004B2CED" w:rsidRDefault="00C039B0" w14:paraId="65169A87"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5/12/23</w:t>
            </w:r>
          </w:p>
        </w:tc>
        <w:tc>
          <w:tcPr>
            <w:cnfStyle w:val="000000000000" w:firstRow="0" w:lastRow="0" w:firstColumn="0" w:lastColumn="0" w:oddVBand="0" w:evenVBand="0" w:oddHBand="0" w:evenHBand="0" w:firstRowFirstColumn="0" w:firstRowLastColumn="0" w:lastRowFirstColumn="0" w:lastRowLastColumn="0"/>
            <w:tcW w:w="1710" w:type="dxa"/>
            <w:tcMar/>
          </w:tcPr>
          <w:p w:rsidRPr="36062CBD" w:rsidR="00C039B0" w:rsidP="004B2CED" w:rsidRDefault="00C039B0" w14:paraId="2F330B61"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5/31/23</w:t>
            </w:r>
          </w:p>
        </w:tc>
        <w:tc>
          <w:tcPr>
            <w:cnfStyle w:val="000000000000" w:firstRow="0" w:lastRow="0" w:firstColumn="0" w:lastColumn="0" w:oddVBand="0" w:evenVBand="0" w:oddHBand="0" w:evenHBand="0" w:firstRowFirstColumn="0" w:firstRowLastColumn="0" w:lastRowFirstColumn="0" w:lastRowLastColumn="0"/>
            <w:tcW w:w="2205" w:type="dxa"/>
            <w:tcMar/>
          </w:tcPr>
          <w:p w:rsidRPr="36062CBD" w:rsidR="00C039B0" w:rsidP="004B2CED" w:rsidRDefault="00C039B0" w14:paraId="54485603"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Pr="36062CBD" w:rsidR="00C039B0" w:rsidP="004B2CED" w:rsidRDefault="00C039B0" w14:paraId="76189FC2"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0401870E"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41AD5D95"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May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32EC0355"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6/16/23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2348A46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6/30/23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34D8CD8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7C527FE6"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6C944349" w:rsidTr="6C944349" w14:paraId="1CE7811D">
        <w:trPr>
          <w:trHeight w:val="383"/>
        </w:trPr>
        <w:tc>
          <w:tcPr>
            <w:cnfStyle w:val="001000000000" w:firstRow="0" w:lastRow="0" w:firstColumn="1" w:lastColumn="0" w:oddVBand="0" w:evenVBand="0" w:oddHBand="0" w:evenHBand="0" w:firstRowFirstColumn="0" w:firstRowLastColumn="0" w:lastRowFirstColumn="0" w:lastRowLastColumn="0"/>
            <w:tcW w:w="9195" w:type="dxa"/>
            <w:gridSpan w:val="5"/>
            <w:tcMar/>
            <w:vAlign w:val="center"/>
          </w:tcPr>
          <w:p w:rsidR="7D57FB96" w:rsidP="6C944349" w:rsidRDefault="7D57FB96" w14:paraId="568481F2" w14:textId="3D2F5B94">
            <w:pPr>
              <w:spacing w:line="259" w:lineRule="auto"/>
              <w:jc w:val="center"/>
              <w:rPr>
                <w:rFonts w:ascii="Arial" w:hAnsi="Arial" w:eastAsia="Arial" w:cs="Arial"/>
                <w:color w:val="4472C4" w:themeColor="accent1" w:themeTint="FF" w:themeShade="FF"/>
                <w:sz w:val="18"/>
                <w:szCs w:val="18"/>
              </w:rPr>
            </w:pPr>
            <w:r w:rsidRPr="6C944349" w:rsidR="7D57FB96">
              <w:rPr>
                <w:rFonts w:ascii="Arial" w:hAnsi="Arial" w:eastAsia="Arial" w:cs="Arial"/>
                <w:color w:val="4472C4" w:themeColor="accent1" w:themeTint="FF" w:themeShade="FF"/>
                <w:sz w:val="18"/>
                <w:szCs w:val="18"/>
              </w:rPr>
              <w:t>PAY-FOR-REPORTING (50%) / PAY-FOR-PERFORMANCE (50%)</w:t>
            </w:r>
          </w:p>
        </w:tc>
      </w:tr>
      <w:tr w:rsidR="00C039B0" w:rsidTr="6C944349" w14:paraId="6A315C91"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49A6D829"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June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20BF7FF4"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7/14/23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1505B7CC" w14:paraId="6D9C6C0F" w14:textId="1565AF49">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6327A857">
              <w:rPr>
                <w:rFonts w:ascii="Calibri" w:hAnsi="Calibri" w:eastAsia="Calibri" w:cs="Calibri"/>
                <w:color w:val="000000" w:themeColor="text1"/>
              </w:rPr>
              <w:t>7/3</w:t>
            </w:r>
            <w:r w:rsidRPr="6327A857" w:rsidR="5C8E5011">
              <w:rPr>
                <w:rFonts w:ascii="Calibri" w:hAnsi="Calibri" w:eastAsia="Calibri" w:cs="Calibri"/>
                <w:color w:val="000000" w:themeColor="text1"/>
              </w:rPr>
              <w:t>1</w:t>
            </w:r>
            <w:r w:rsidRPr="6327A857">
              <w:rPr>
                <w:rFonts w:ascii="Calibri" w:hAnsi="Calibri" w:eastAsia="Calibri" w:cs="Calibri"/>
                <w:color w:val="000000" w:themeColor="text1"/>
              </w:rPr>
              <w:t>/23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1505B7CC" w14:paraId="24EA7309" w14:textId="27EEDE26">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6327A857">
              <w:rPr>
                <w:rFonts w:ascii="Calibri" w:hAnsi="Calibri" w:eastAsia="Calibri" w:cs="Calibri"/>
                <w:b/>
                <w:bCs/>
                <w:color w:val="000000" w:themeColor="text1"/>
              </w:rPr>
              <w:t>Payout 2 – 7/3</w:t>
            </w:r>
            <w:r w:rsidRPr="6327A857" w:rsidR="5D5C6AD3">
              <w:rPr>
                <w:rFonts w:ascii="Calibri" w:hAnsi="Calibri" w:eastAsia="Calibri" w:cs="Calibri"/>
                <w:b/>
                <w:bCs/>
                <w:color w:val="000000" w:themeColor="text1"/>
              </w:rPr>
              <w:t>1</w:t>
            </w:r>
            <w:r w:rsidRPr="6327A857">
              <w:rPr>
                <w:rFonts w:ascii="Calibri" w:hAnsi="Calibri" w:eastAsia="Calibri" w:cs="Calibri"/>
                <w:b/>
                <w:bCs/>
                <w:color w:val="000000" w:themeColor="text1"/>
              </w:rPr>
              <w:t>/23</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514BF636"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73F8E983">
              <w:rPr>
                <w:rFonts w:ascii="Calibri" w:hAnsi="Calibri" w:eastAsia="Calibri" w:cs="Calibri"/>
                <w:b/>
                <w:bCs/>
                <w:color w:val="000000" w:themeColor="text1"/>
              </w:rPr>
              <w:t xml:space="preserve">By </w:t>
            </w:r>
            <w:r>
              <w:rPr>
                <w:rFonts w:ascii="Calibri" w:hAnsi="Calibri" w:eastAsia="Calibri" w:cs="Calibri"/>
                <w:b/>
                <w:bCs/>
                <w:color w:val="000000" w:themeColor="text1"/>
              </w:rPr>
              <w:t>8</w:t>
            </w:r>
            <w:r w:rsidRPr="73F8E983">
              <w:rPr>
                <w:rFonts w:ascii="Calibri" w:hAnsi="Calibri" w:eastAsia="Calibri" w:cs="Calibri"/>
                <w:b/>
                <w:bCs/>
                <w:color w:val="000000" w:themeColor="text1"/>
              </w:rPr>
              <w:t>/</w:t>
            </w:r>
            <w:r>
              <w:rPr>
                <w:rFonts w:ascii="Calibri" w:hAnsi="Calibri" w:eastAsia="Calibri" w:cs="Calibri"/>
                <w:b/>
                <w:bCs/>
                <w:color w:val="000000" w:themeColor="text1"/>
              </w:rPr>
              <w:t>31</w:t>
            </w:r>
            <w:r w:rsidRPr="73F8E983">
              <w:rPr>
                <w:rFonts w:ascii="Calibri" w:hAnsi="Calibri" w:eastAsia="Calibri" w:cs="Calibri"/>
                <w:b/>
                <w:bCs/>
                <w:color w:val="000000" w:themeColor="text1"/>
              </w:rPr>
              <w:t>/23</w:t>
            </w:r>
          </w:p>
        </w:tc>
      </w:tr>
      <w:tr w:rsidR="00C039B0" w:rsidTr="6C944349" w14:paraId="009C3224" w14:textId="77777777">
        <w:tc>
          <w:tcPr>
            <w:cnfStyle w:val="001000000000" w:firstRow="0" w:lastRow="0" w:firstColumn="1" w:lastColumn="0" w:oddVBand="0" w:evenVBand="0" w:oddHBand="0" w:evenHBand="0" w:firstRowFirstColumn="0" w:firstRowLastColumn="0" w:lastRowFirstColumn="0" w:lastRowLastColumn="0"/>
            <w:tcW w:w="2145" w:type="dxa"/>
            <w:tcMar/>
          </w:tcPr>
          <w:p w:rsidRPr="36062CBD" w:rsidR="00C039B0" w:rsidP="004B2CED" w:rsidRDefault="00C039B0" w14:paraId="02B9168C" w14:textId="77777777">
            <w:pPr>
              <w:rPr>
                <w:rFonts w:ascii="Calibri" w:hAnsi="Calibri" w:eastAsia="Calibri" w:cs="Calibri"/>
                <w:color w:val="000000" w:themeColor="text1"/>
              </w:rPr>
            </w:pPr>
            <w:r w:rsidRPr="36062CBD">
              <w:rPr>
                <w:rFonts w:ascii="Calibri" w:hAnsi="Calibri" w:eastAsia="Calibri" w:cs="Calibri"/>
                <w:color w:val="000000" w:themeColor="text1"/>
              </w:rPr>
              <w:t>July 2023</w:t>
            </w:r>
          </w:p>
        </w:tc>
        <w:tc>
          <w:tcPr>
            <w:cnfStyle w:val="000000000000" w:firstRow="0" w:lastRow="0" w:firstColumn="0" w:lastColumn="0" w:oddVBand="0" w:evenVBand="0" w:oddHBand="0" w:evenHBand="0" w:firstRowFirstColumn="0" w:firstRowLastColumn="0" w:lastRowFirstColumn="0" w:lastRowLastColumn="0"/>
            <w:tcW w:w="1665" w:type="dxa"/>
            <w:tcMar/>
          </w:tcPr>
          <w:p w:rsidRPr="36062CBD" w:rsidR="00C039B0" w:rsidP="004B2CED" w:rsidRDefault="00C039B0" w14:paraId="11A2B39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8/11/23</w:t>
            </w:r>
          </w:p>
        </w:tc>
        <w:tc>
          <w:tcPr>
            <w:cnfStyle w:val="000000000000" w:firstRow="0" w:lastRow="0" w:firstColumn="0" w:lastColumn="0" w:oddVBand="0" w:evenVBand="0" w:oddHBand="0" w:evenHBand="0" w:firstRowFirstColumn="0" w:firstRowLastColumn="0" w:lastRowFirstColumn="0" w:lastRowLastColumn="0"/>
            <w:tcW w:w="1710" w:type="dxa"/>
            <w:tcMar/>
          </w:tcPr>
          <w:p w:rsidRPr="36062CBD" w:rsidR="00C039B0" w:rsidP="004B2CED" w:rsidRDefault="00C039B0" w14:paraId="29D1046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8/31/23</w:t>
            </w:r>
          </w:p>
        </w:tc>
        <w:tc>
          <w:tcPr>
            <w:cnfStyle w:val="000000000000" w:firstRow="0" w:lastRow="0" w:firstColumn="0" w:lastColumn="0" w:oddVBand="0" w:evenVBand="0" w:oddHBand="0" w:evenHBand="0" w:firstRowFirstColumn="0" w:firstRowLastColumn="0" w:lastRowFirstColumn="0" w:lastRowLastColumn="0"/>
            <w:tcW w:w="2205" w:type="dxa"/>
            <w:tcMar/>
          </w:tcPr>
          <w:p w:rsidRPr="36062CBD" w:rsidR="00C039B0" w:rsidP="004B2CED" w:rsidRDefault="00C039B0" w14:paraId="52A190CB"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Pr="36062CBD" w:rsidR="00C039B0" w:rsidP="004B2CED" w:rsidRDefault="00C039B0" w14:paraId="1B3CA53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25EE0BB6"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3409A7C7"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August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71765D8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9/15/23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64EDDA0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9/29/23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13D2395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02EF006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6C944349" w:rsidTr="6C944349" w14:paraId="22DE3DF8">
        <w:trPr>
          <w:trHeight w:val="383"/>
        </w:trPr>
        <w:tc>
          <w:tcPr>
            <w:cnfStyle w:val="001000000000" w:firstRow="0" w:lastRow="0" w:firstColumn="1" w:lastColumn="0" w:oddVBand="0" w:evenVBand="0" w:oddHBand="0" w:evenHBand="0" w:firstRowFirstColumn="0" w:firstRowLastColumn="0" w:lastRowFirstColumn="0" w:lastRowLastColumn="0"/>
            <w:tcW w:w="9195" w:type="dxa"/>
            <w:gridSpan w:val="5"/>
            <w:tcMar/>
            <w:vAlign w:val="center"/>
          </w:tcPr>
          <w:p w:rsidR="79AECB2D" w:rsidP="6C944349" w:rsidRDefault="79AECB2D" w14:paraId="55B74DED" w14:textId="474AA7EB">
            <w:pPr>
              <w:pStyle w:val="Normal"/>
              <w:spacing w:line="259" w:lineRule="auto"/>
              <w:jc w:val="center"/>
              <w:rPr>
                <w:rFonts w:ascii="Arial" w:hAnsi="Arial" w:eastAsia="Arial" w:cs="Arial"/>
                <w:color w:val="4472C4" w:themeColor="accent1" w:themeTint="FF" w:themeShade="FF"/>
                <w:sz w:val="18"/>
                <w:szCs w:val="18"/>
              </w:rPr>
            </w:pPr>
            <w:r w:rsidRPr="6C944349" w:rsidR="79AECB2D">
              <w:rPr>
                <w:rFonts w:ascii="Arial" w:hAnsi="Arial" w:eastAsia="Arial" w:cs="Arial"/>
                <w:color w:val="4472C4" w:themeColor="accent1" w:themeTint="FF" w:themeShade="FF"/>
                <w:sz w:val="18"/>
                <w:szCs w:val="18"/>
              </w:rPr>
              <w:t>PAY-FOR-REPORTING (25%) / PAY-FOR-PERFORMANCE (75%)</w:t>
            </w:r>
          </w:p>
        </w:tc>
      </w:tr>
      <w:tr w:rsidR="00C039B0" w:rsidTr="6C944349" w14:paraId="545E0762" w14:textId="77777777">
        <w:trPr>
          <w:trHeight w:val="300"/>
        </w:trPr>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38441EBC"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lastRenderedPageBreak/>
              <w:t>September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285BE61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10/13/23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6895F6D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10/31/23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5C2C4A36"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2A27CFD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color w:val="000000" w:themeColor="text1"/>
              </w:rPr>
            </w:pPr>
            <w:r w:rsidRPr="36062CBD">
              <w:rPr>
                <w:rFonts w:ascii="Calibri" w:hAnsi="Calibri" w:eastAsia="Calibri" w:cs="Calibri"/>
                <w:color w:val="000000" w:themeColor="text1"/>
              </w:rPr>
              <w:t>None</w:t>
            </w:r>
          </w:p>
        </w:tc>
      </w:tr>
      <w:tr w:rsidR="00C039B0" w:rsidTr="6C944349" w14:paraId="6C4E7E87"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364E19FC"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October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6D47BB26"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11/17/23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73E3A28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11/30/23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7EDE18E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b/>
                <w:bCs/>
                <w:color w:val="000000" w:themeColor="text1"/>
              </w:rPr>
              <w:t>Payout 3 – 1</w:t>
            </w:r>
            <w:r>
              <w:rPr>
                <w:rFonts w:ascii="Calibri" w:hAnsi="Calibri" w:eastAsia="Calibri" w:cs="Calibri"/>
                <w:b/>
                <w:bCs/>
                <w:color w:val="000000" w:themeColor="text1"/>
              </w:rPr>
              <w:t>1</w:t>
            </w:r>
            <w:r w:rsidRPr="36062CBD">
              <w:rPr>
                <w:rFonts w:ascii="Calibri" w:hAnsi="Calibri" w:eastAsia="Calibri" w:cs="Calibri"/>
                <w:b/>
                <w:bCs/>
                <w:color w:val="000000" w:themeColor="text1"/>
              </w:rPr>
              <w:t>/3</w:t>
            </w:r>
            <w:r>
              <w:rPr>
                <w:rFonts w:ascii="Calibri" w:hAnsi="Calibri" w:eastAsia="Calibri" w:cs="Calibri"/>
                <w:b/>
                <w:bCs/>
                <w:color w:val="000000" w:themeColor="text1"/>
              </w:rPr>
              <w:t>0</w:t>
            </w:r>
            <w:r w:rsidRPr="36062CBD">
              <w:rPr>
                <w:rFonts w:ascii="Calibri" w:hAnsi="Calibri" w:eastAsia="Calibri" w:cs="Calibri"/>
                <w:b/>
                <w:bCs/>
                <w:color w:val="000000" w:themeColor="text1"/>
              </w:rPr>
              <w:t>/23</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296D9734"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73F8E983">
              <w:rPr>
                <w:rFonts w:ascii="Calibri" w:hAnsi="Calibri" w:eastAsia="Calibri" w:cs="Calibri"/>
                <w:b/>
                <w:bCs/>
                <w:color w:val="000000" w:themeColor="text1"/>
              </w:rPr>
              <w:t>By 1</w:t>
            </w:r>
            <w:r>
              <w:rPr>
                <w:rFonts w:ascii="Calibri" w:hAnsi="Calibri" w:eastAsia="Calibri" w:cs="Calibri"/>
                <w:b/>
                <w:bCs/>
                <w:color w:val="000000" w:themeColor="text1"/>
              </w:rPr>
              <w:t>2</w:t>
            </w:r>
            <w:r w:rsidRPr="73F8E983">
              <w:rPr>
                <w:rFonts w:ascii="Calibri" w:hAnsi="Calibri" w:eastAsia="Calibri" w:cs="Calibri"/>
                <w:b/>
                <w:bCs/>
                <w:color w:val="000000" w:themeColor="text1"/>
              </w:rPr>
              <w:t>/3</w:t>
            </w:r>
            <w:r>
              <w:rPr>
                <w:rFonts w:ascii="Calibri" w:hAnsi="Calibri" w:eastAsia="Calibri" w:cs="Calibri"/>
                <w:b/>
                <w:bCs/>
                <w:color w:val="000000" w:themeColor="text1"/>
              </w:rPr>
              <w:t>1</w:t>
            </w:r>
            <w:r w:rsidRPr="73F8E983">
              <w:rPr>
                <w:rFonts w:ascii="Calibri" w:hAnsi="Calibri" w:eastAsia="Calibri" w:cs="Calibri"/>
                <w:b/>
                <w:bCs/>
                <w:color w:val="000000" w:themeColor="text1"/>
              </w:rPr>
              <w:t>/23</w:t>
            </w:r>
          </w:p>
        </w:tc>
      </w:tr>
      <w:tr w:rsidR="00C039B0" w:rsidTr="6C944349" w14:paraId="43621DC6"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1A58FCAD"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November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62E2479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12/15/23</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1DE18EC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12/29/23</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712E313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1423FB08"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7EC7AFFB"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261D13CA"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December 2023</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448D049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1/12/24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70F54D3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1/31/24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0DA06B0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5E36FE5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3B81D15F"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4DB73DB9"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January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09C7C0B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2/16/24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4F38220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2/29/24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377DB385"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6C5CB46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color w:val="000000" w:themeColor="text1"/>
              </w:rPr>
            </w:pPr>
            <w:r w:rsidRPr="36062CBD">
              <w:rPr>
                <w:rFonts w:ascii="Calibri" w:hAnsi="Calibri" w:eastAsia="Calibri" w:cs="Calibri"/>
                <w:color w:val="000000" w:themeColor="text1"/>
              </w:rPr>
              <w:t>None</w:t>
            </w:r>
          </w:p>
        </w:tc>
      </w:tr>
      <w:tr w:rsidR="00C039B0" w:rsidTr="6C944349" w14:paraId="674B0AEF"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7E4A1063"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February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7A638ED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3/15/24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586C998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3/</w:t>
            </w:r>
            <w:r>
              <w:rPr>
                <w:rFonts w:ascii="Calibri" w:hAnsi="Calibri" w:eastAsia="Calibri" w:cs="Calibri"/>
                <w:color w:val="000000" w:themeColor="text1"/>
              </w:rPr>
              <w:t>29</w:t>
            </w:r>
            <w:r w:rsidRPr="36062CBD">
              <w:rPr>
                <w:rFonts w:ascii="Calibri" w:hAnsi="Calibri" w:eastAsia="Calibri" w:cs="Calibri"/>
                <w:color w:val="000000" w:themeColor="text1"/>
              </w:rPr>
              <w:t>/24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594A1FB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b/>
                <w:bCs/>
                <w:color w:val="000000" w:themeColor="text1"/>
              </w:rPr>
              <w:t xml:space="preserve">Payout 4 – </w:t>
            </w:r>
            <w:r>
              <w:rPr>
                <w:rFonts w:ascii="Calibri" w:hAnsi="Calibri" w:eastAsia="Calibri" w:cs="Calibri"/>
                <w:b/>
                <w:bCs/>
                <w:color w:val="000000" w:themeColor="text1"/>
              </w:rPr>
              <w:t>3</w:t>
            </w:r>
            <w:r w:rsidRPr="36062CBD">
              <w:rPr>
                <w:rFonts w:ascii="Calibri" w:hAnsi="Calibri" w:eastAsia="Calibri" w:cs="Calibri"/>
                <w:b/>
                <w:bCs/>
                <w:color w:val="000000" w:themeColor="text1"/>
              </w:rPr>
              <w:t>/</w:t>
            </w:r>
            <w:r>
              <w:rPr>
                <w:rFonts w:ascii="Calibri" w:hAnsi="Calibri" w:eastAsia="Calibri" w:cs="Calibri"/>
                <w:b/>
                <w:bCs/>
                <w:color w:val="000000" w:themeColor="text1"/>
              </w:rPr>
              <w:t>29</w:t>
            </w:r>
            <w:r w:rsidRPr="36062CBD">
              <w:rPr>
                <w:rFonts w:ascii="Calibri" w:hAnsi="Calibri" w:eastAsia="Calibri" w:cs="Calibri"/>
                <w:b/>
                <w:bCs/>
                <w:color w:val="000000" w:themeColor="text1"/>
              </w:rPr>
              <w:t>/24</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430F236D" w:rsidRDefault="00C039B0" w14:paraId="0BAF8341" w14:textId="5B8C3604">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1"/>
                <w:bCs w:val="1"/>
                <w:color w:val="000000" w:themeColor="text1"/>
              </w:rPr>
            </w:pPr>
            <w:r w:rsidRPr="430F236D" w:rsidR="00C039B0">
              <w:rPr>
                <w:rFonts w:ascii="Calibri" w:hAnsi="Calibri" w:eastAsia="Calibri" w:cs="Calibri"/>
                <w:b w:val="1"/>
                <w:bCs w:val="1"/>
                <w:color w:val="000000" w:themeColor="text1" w:themeTint="FF" w:themeShade="FF"/>
              </w:rPr>
              <w:t xml:space="preserve">By </w:t>
            </w:r>
            <w:r w:rsidRPr="430F236D" w:rsidR="00C039B0">
              <w:rPr>
                <w:rFonts w:ascii="Calibri" w:hAnsi="Calibri" w:eastAsia="Calibri" w:cs="Calibri"/>
                <w:b w:val="1"/>
                <w:bCs w:val="1"/>
                <w:color w:val="000000" w:themeColor="text1" w:themeTint="FF" w:themeShade="FF"/>
              </w:rPr>
              <w:t>4</w:t>
            </w:r>
            <w:r w:rsidRPr="430F236D" w:rsidR="00C039B0">
              <w:rPr>
                <w:rFonts w:ascii="Calibri" w:hAnsi="Calibri" w:eastAsia="Calibri" w:cs="Calibri"/>
                <w:b w:val="1"/>
                <w:bCs w:val="1"/>
                <w:color w:val="000000" w:themeColor="text1" w:themeTint="FF" w:themeShade="FF"/>
              </w:rPr>
              <w:t>/</w:t>
            </w:r>
            <w:r w:rsidRPr="430F236D" w:rsidR="108F5059">
              <w:rPr>
                <w:rFonts w:ascii="Calibri" w:hAnsi="Calibri" w:eastAsia="Calibri" w:cs="Calibri"/>
                <w:b w:val="1"/>
                <w:bCs w:val="1"/>
                <w:color w:val="000000" w:themeColor="text1" w:themeTint="FF" w:themeShade="FF"/>
              </w:rPr>
              <w:t>30</w:t>
            </w:r>
            <w:r w:rsidRPr="430F236D" w:rsidR="00C039B0">
              <w:rPr>
                <w:rFonts w:ascii="Calibri" w:hAnsi="Calibri" w:eastAsia="Calibri" w:cs="Calibri"/>
                <w:b w:val="1"/>
                <w:bCs w:val="1"/>
                <w:color w:val="000000" w:themeColor="text1" w:themeTint="FF" w:themeShade="FF"/>
              </w:rPr>
              <w:t>/24</w:t>
            </w:r>
          </w:p>
        </w:tc>
      </w:tr>
      <w:tr w:rsidR="00C039B0" w:rsidTr="6C944349" w14:paraId="05C1085D"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44EF671D"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March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2F5399C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4/12/24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353F43C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4/30/24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5717227F"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2D9344B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5BB046EA"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596A9B5F"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April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69D75F34"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5/17/24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066C49F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5/31/24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035EA78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614CD5B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0CBA9C08"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149D7300"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May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7751815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6/14/24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0CDCE01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6/28/24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108DD6C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2C748261"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b/>
                <w:color w:val="000000" w:themeColor="text1"/>
              </w:rPr>
            </w:pPr>
            <w:r w:rsidRPr="36062CBD">
              <w:rPr>
                <w:rFonts w:ascii="Calibri" w:hAnsi="Calibri" w:eastAsia="Calibri" w:cs="Calibri"/>
                <w:color w:val="000000" w:themeColor="text1"/>
              </w:rPr>
              <w:t>None</w:t>
            </w:r>
          </w:p>
        </w:tc>
      </w:tr>
      <w:tr w:rsidR="00C039B0" w:rsidTr="6C944349" w14:paraId="5D3A6D3D"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6E009BBF"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June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2863DB1C"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7/12/24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19D98A3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7/31/24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4998B0B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b/>
                <w:bCs/>
                <w:color w:val="000000" w:themeColor="text1"/>
              </w:rPr>
              <w:t xml:space="preserve">Payout 5 – </w:t>
            </w:r>
            <w:r>
              <w:rPr>
                <w:rFonts w:ascii="Calibri" w:hAnsi="Calibri" w:eastAsia="Calibri" w:cs="Calibri"/>
                <w:b/>
                <w:bCs/>
                <w:color w:val="000000" w:themeColor="text1"/>
              </w:rPr>
              <w:t>7</w:t>
            </w:r>
            <w:r w:rsidRPr="36062CBD">
              <w:rPr>
                <w:rFonts w:ascii="Calibri" w:hAnsi="Calibri" w:eastAsia="Calibri" w:cs="Calibri"/>
                <w:b/>
                <w:bCs/>
                <w:color w:val="000000" w:themeColor="text1"/>
              </w:rPr>
              <w:t>/</w:t>
            </w:r>
            <w:r>
              <w:rPr>
                <w:rFonts w:ascii="Calibri" w:hAnsi="Calibri" w:eastAsia="Calibri" w:cs="Calibri"/>
                <w:b/>
                <w:bCs/>
                <w:color w:val="000000" w:themeColor="text1"/>
              </w:rPr>
              <w:t>31</w:t>
            </w:r>
            <w:r w:rsidRPr="36062CBD">
              <w:rPr>
                <w:rFonts w:ascii="Calibri" w:hAnsi="Calibri" w:eastAsia="Calibri" w:cs="Calibri"/>
                <w:b/>
                <w:bCs/>
                <w:color w:val="000000" w:themeColor="text1"/>
              </w:rPr>
              <w:t>/24</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01C0D1B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73F8E983">
              <w:rPr>
                <w:rFonts w:ascii="Calibri" w:hAnsi="Calibri" w:eastAsia="Calibri" w:cs="Calibri"/>
                <w:b/>
                <w:bCs/>
                <w:color w:val="000000" w:themeColor="text1"/>
              </w:rPr>
              <w:t xml:space="preserve">By </w:t>
            </w:r>
            <w:r>
              <w:rPr>
                <w:rFonts w:ascii="Calibri" w:hAnsi="Calibri" w:eastAsia="Calibri" w:cs="Calibri"/>
                <w:b/>
                <w:bCs/>
                <w:color w:val="000000" w:themeColor="text1"/>
              </w:rPr>
              <w:t>8</w:t>
            </w:r>
            <w:r w:rsidRPr="73F8E983">
              <w:rPr>
                <w:rFonts w:ascii="Calibri" w:hAnsi="Calibri" w:eastAsia="Calibri" w:cs="Calibri"/>
                <w:b/>
                <w:bCs/>
                <w:color w:val="000000" w:themeColor="text1"/>
              </w:rPr>
              <w:t>/</w:t>
            </w:r>
            <w:r>
              <w:rPr>
                <w:rFonts w:ascii="Calibri" w:hAnsi="Calibri" w:eastAsia="Calibri" w:cs="Calibri"/>
                <w:b/>
                <w:bCs/>
                <w:color w:val="000000" w:themeColor="text1"/>
              </w:rPr>
              <w:t>31</w:t>
            </w:r>
            <w:r w:rsidRPr="73F8E983">
              <w:rPr>
                <w:rFonts w:ascii="Calibri" w:hAnsi="Calibri" w:eastAsia="Calibri" w:cs="Calibri"/>
                <w:b/>
                <w:bCs/>
                <w:color w:val="000000" w:themeColor="text1"/>
              </w:rPr>
              <w:t>/24</w:t>
            </w:r>
          </w:p>
        </w:tc>
      </w:tr>
      <w:tr w:rsidR="00C039B0" w:rsidTr="6C944349" w14:paraId="2A5928EF"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257D9E7F"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July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5F3636B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8/16/24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3DDEF13D"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8/30/24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2CD97F50"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2EF5E4D9"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2A873276"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398412F8"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August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1AD88C23"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9/</w:t>
            </w:r>
            <w:r w:rsidRPr="0808FDF2">
              <w:rPr>
                <w:rFonts w:ascii="Calibri" w:hAnsi="Calibri" w:eastAsia="Calibri" w:cs="Calibri"/>
                <w:color w:val="000000" w:themeColor="text1"/>
              </w:rPr>
              <w:t>13</w:t>
            </w:r>
            <w:r w:rsidRPr="36062CBD">
              <w:rPr>
                <w:rFonts w:ascii="Calibri" w:hAnsi="Calibri" w:eastAsia="Calibri" w:cs="Calibri"/>
                <w:color w:val="000000" w:themeColor="text1"/>
              </w:rPr>
              <w:t>/24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0084DE9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9/30/24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045C832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6C203467"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None</w:t>
            </w:r>
          </w:p>
        </w:tc>
      </w:tr>
      <w:tr w:rsidR="00C039B0" w:rsidTr="6C944349" w14:paraId="62D673FD" w14:textId="77777777">
        <w:tc>
          <w:tcPr>
            <w:cnfStyle w:val="001000000000" w:firstRow="0" w:lastRow="0" w:firstColumn="1" w:lastColumn="0" w:oddVBand="0" w:evenVBand="0" w:oddHBand="0" w:evenHBand="0" w:firstRowFirstColumn="0" w:firstRowLastColumn="0" w:lastRowFirstColumn="0" w:lastRowLastColumn="0"/>
            <w:tcW w:w="2145" w:type="dxa"/>
            <w:tcMar/>
          </w:tcPr>
          <w:p w:rsidR="00C039B0" w:rsidP="004B2CED" w:rsidRDefault="00C039B0" w14:paraId="1FA7A7C5" w14:textId="77777777">
            <w:pPr>
              <w:spacing w:line="259" w:lineRule="auto"/>
              <w:rPr>
                <w:rFonts w:ascii="Calibri" w:hAnsi="Calibri" w:eastAsia="Calibri" w:cs="Calibri"/>
                <w:color w:val="000000" w:themeColor="text1"/>
              </w:rPr>
            </w:pPr>
            <w:r w:rsidRPr="36062CBD">
              <w:rPr>
                <w:rFonts w:ascii="Calibri" w:hAnsi="Calibri" w:eastAsia="Calibri" w:cs="Calibri"/>
                <w:color w:val="000000" w:themeColor="text1"/>
              </w:rPr>
              <w:t>September 2024</w:t>
            </w:r>
          </w:p>
        </w:tc>
        <w:tc>
          <w:tcPr>
            <w:cnfStyle w:val="000000000000" w:firstRow="0" w:lastRow="0" w:firstColumn="0" w:lastColumn="0" w:oddVBand="0" w:evenVBand="0" w:oddHBand="0" w:evenHBand="0" w:firstRowFirstColumn="0" w:firstRowLastColumn="0" w:lastRowFirstColumn="0" w:lastRowLastColumn="0"/>
            <w:tcW w:w="1665" w:type="dxa"/>
            <w:tcMar/>
          </w:tcPr>
          <w:p w:rsidR="00C039B0" w:rsidP="004B2CED" w:rsidRDefault="00C039B0" w14:paraId="7DDBEE4E"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10/11/24</w:t>
            </w:r>
          </w:p>
        </w:tc>
        <w:tc>
          <w:tcPr>
            <w:cnfStyle w:val="000000000000" w:firstRow="0" w:lastRow="0" w:firstColumn="0" w:lastColumn="0" w:oddVBand="0" w:evenVBand="0" w:oddHBand="0" w:evenHBand="0" w:firstRowFirstColumn="0" w:firstRowLastColumn="0" w:lastRowFirstColumn="0" w:lastRowLastColumn="0"/>
            <w:tcW w:w="1710" w:type="dxa"/>
            <w:tcMar/>
          </w:tcPr>
          <w:p w:rsidR="00C039B0" w:rsidP="004B2CED" w:rsidRDefault="00C039B0" w14:paraId="795219F2"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36062CBD">
              <w:rPr>
                <w:rFonts w:ascii="Calibri" w:hAnsi="Calibri" w:eastAsia="Calibri" w:cs="Calibri"/>
                <w:color w:val="000000" w:themeColor="text1"/>
              </w:rPr>
              <w:t>10/31/24</w:t>
            </w:r>
          </w:p>
        </w:tc>
        <w:tc>
          <w:tcPr>
            <w:cnfStyle w:val="000000000000" w:firstRow="0" w:lastRow="0" w:firstColumn="0" w:lastColumn="0" w:oddVBand="0" w:evenVBand="0" w:oddHBand="0" w:evenHBand="0" w:firstRowFirstColumn="0" w:firstRowLastColumn="0" w:lastRowFirstColumn="0" w:lastRowLastColumn="0"/>
            <w:tcW w:w="2205" w:type="dxa"/>
            <w:tcMar/>
          </w:tcPr>
          <w:p w:rsidR="00C039B0" w:rsidP="004B2CED" w:rsidRDefault="00C039B0" w14:paraId="5DBA639B"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009142B7">
              <w:rPr>
                <w:rFonts w:ascii="Calibri" w:hAnsi="Calibri" w:eastAsia="Calibri" w:cs="Calibri"/>
                <w:color w:val="000000" w:themeColor="text1"/>
              </w:rPr>
              <w:t>None</w:t>
            </w:r>
          </w:p>
        </w:tc>
        <w:tc>
          <w:tcPr>
            <w:cnfStyle w:val="000000000000" w:firstRow="0" w:lastRow="0" w:firstColumn="0" w:lastColumn="0" w:oddVBand="0" w:evenVBand="0" w:oddHBand="0" w:evenHBand="0" w:firstRowFirstColumn="0" w:firstRowLastColumn="0" w:lastRowFirstColumn="0" w:lastRowLastColumn="0"/>
            <w:tcW w:w="1470" w:type="dxa"/>
            <w:tcMar/>
          </w:tcPr>
          <w:p w:rsidR="00C039B0" w:rsidP="004B2CED" w:rsidRDefault="00C039B0" w14:paraId="528C138A" w14:textId="77777777">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sidRPr="009142B7">
              <w:rPr>
                <w:rFonts w:ascii="Calibri" w:hAnsi="Calibri" w:eastAsia="Calibri" w:cs="Calibri"/>
                <w:color w:val="000000" w:themeColor="text1"/>
              </w:rPr>
              <w:t>None</w:t>
            </w:r>
          </w:p>
        </w:tc>
      </w:tr>
      <w:tr w:rsidR="00C039B0" w:rsidTr="6C944349" w14:paraId="56B978E9" w14:textId="77777777">
        <w:tc>
          <w:tcPr>
            <w:cnfStyle w:val="001000000000" w:firstRow="0" w:lastRow="0" w:firstColumn="1" w:lastColumn="0" w:oddVBand="0" w:evenVBand="0" w:oddHBand="0" w:evenHBand="0" w:firstRowFirstColumn="0" w:firstRowLastColumn="0" w:lastRowFirstColumn="0" w:lastRowLastColumn="0"/>
            <w:tcW w:w="2145" w:type="dxa"/>
            <w:tcMar/>
          </w:tcPr>
          <w:p w:rsidRPr="36062CBD" w:rsidR="00C039B0" w:rsidP="004B2CED" w:rsidRDefault="00C039B0" w14:paraId="582CAF76" w14:textId="77777777">
            <w:pPr>
              <w:rPr>
                <w:rFonts w:ascii="Calibri" w:hAnsi="Calibri" w:eastAsia="Calibri" w:cs="Calibri"/>
                <w:color w:val="000000" w:themeColor="text1"/>
              </w:rPr>
            </w:pPr>
            <w:r>
              <w:rPr>
                <w:rFonts w:ascii="Calibri" w:hAnsi="Calibri" w:eastAsia="Calibri" w:cs="Calibri"/>
                <w:color w:val="000000" w:themeColor="text1"/>
              </w:rPr>
              <w:t>October</w:t>
            </w:r>
            <w:r w:rsidRPr="36062CBD">
              <w:rPr>
                <w:rFonts w:ascii="Calibri" w:hAnsi="Calibri" w:eastAsia="Calibri" w:cs="Calibri"/>
                <w:color w:val="000000" w:themeColor="text1"/>
              </w:rPr>
              <w:t xml:space="preserve"> 2024</w:t>
            </w:r>
          </w:p>
        </w:tc>
        <w:tc>
          <w:tcPr>
            <w:cnfStyle w:val="000000000000" w:firstRow="0" w:lastRow="0" w:firstColumn="0" w:lastColumn="0" w:oddVBand="0" w:evenVBand="0" w:oddHBand="0" w:evenHBand="0" w:firstRowFirstColumn="0" w:firstRowLastColumn="0" w:lastRowFirstColumn="0" w:lastRowLastColumn="0"/>
            <w:tcW w:w="1665" w:type="dxa"/>
            <w:tcMar/>
          </w:tcPr>
          <w:p w:rsidRPr="36062CBD" w:rsidR="00C039B0" w:rsidP="004B2CED" w:rsidRDefault="00C039B0" w14:paraId="45543A0D"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11/11/24</w:t>
            </w:r>
          </w:p>
        </w:tc>
        <w:tc>
          <w:tcPr>
            <w:cnfStyle w:val="000000000000" w:firstRow="0" w:lastRow="0" w:firstColumn="0" w:lastColumn="0" w:oddVBand="0" w:evenVBand="0" w:oddHBand="0" w:evenHBand="0" w:firstRowFirstColumn="0" w:firstRowLastColumn="0" w:lastRowFirstColumn="0" w:lastRowLastColumn="0"/>
            <w:tcW w:w="1710" w:type="dxa"/>
            <w:tcMar/>
          </w:tcPr>
          <w:p w:rsidRPr="36062CBD" w:rsidR="00C039B0" w:rsidP="004B2CED" w:rsidRDefault="00C039B0" w14:paraId="4B43EC0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themeColor="text1"/>
              </w:rPr>
            </w:pPr>
            <w:r>
              <w:rPr>
                <w:rFonts w:ascii="Calibri" w:hAnsi="Calibri" w:eastAsia="Calibri" w:cs="Calibri"/>
                <w:color w:val="000000" w:themeColor="text1"/>
              </w:rPr>
              <w:t>11/30/24</w:t>
            </w:r>
          </w:p>
        </w:tc>
        <w:tc>
          <w:tcPr>
            <w:cnfStyle w:val="000000000000" w:firstRow="0" w:lastRow="0" w:firstColumn="0" w:lastColumn="0" w:oddVBand="0" w:evenVBand="0" w:oddHBand="0" w:evenHBand="0" w:firstRowFirstColumn="0" w:firstRowLastColumn="0" w:lastRowFirstColumn="0" w:lastRowLastColumn="0"/>
            <w:tcW w:w="2205" w:type="dxa"/>
            <w:tcMar/>
          </w:tcPr>
          <w:p w:rsidRPr="36062CBD" w:rsidR="00C039B0" w:rsidP="004B2CED" w:rsidRDefault="00C039B0" w14:paraId="07C374B6" w14:textId="19D40BAC">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1"/>
                <w:bCs w:val="1"/>
                <w:color w:val="000000" w:themeColor="text1"/>
              </w:rPr>
            </w:pPr>
            <w:r w:rsidRPr="430F236D" w:rsidR="00C039B0">
              <w:rPr>
                <w:rFonts w:ascii="Calibri" w:hAnsi="Calibri" w:eastAsia="Calibri" w:cs="Calibri"/>
                <w:b w:val="1"/>
                <w:bCs w:val="1"/>
                <w:color w:val="000000" w:themeColor="text1" w:themeTint="FF" w:themeShade="FF"/>
              </w:rPr>
              <w:t xml:space="preserve">Payout 6 </w:t>
            </w:r>
            <w:r w:rsidRPr="430F236D" w:rsidR="00C039B0">
              <w:rPr>
                <w:rFonts w:ascii="Calibri" w:hAnsi="Calibri" w:eastAsia="Calibri" w:cs="Calibri"/>
                <w:b w:val="1"/>
                <w:bCs w:val="1"/>
                <w:color w:val="000000" w:themeColor="text1" w:themeTint="FF" w:themeShade="FF"/>
              </w:rPr>
              <w:t>–</w:t>
            </w:r>
            <w:r w:rsidRPr="430F236D" w:rsidR="00C039B0">
              <w:rPr>
                <w:rFonts w:ascii="Calibri" w:hAnsi="Calibri" w:eastAsia="Calibri" w:cs="Calibri"/>
                <w:b w:val="1"/>
                <w:bCs w:val="1"/>
                <w:color w:val="000000" w:themeColor="text1" w:themeTint="FF" w:themeShade="FF"/>
              </w:rPr>
              <w:t xml:space="preserve"> </w:t>
            </w:r>
            <w:r w:rsidRPr="430F236D" w:rsidR="00C039B0">
              <w:rPr>
                <w:rFonts w:ascii="Calibri" w:hAnsi="Calibri" w:eastAsia="Calibri" w:cs="Calibri"/>
                <w:b w:val="1"/>
                <w:bCs w:val="1"/>
                <w:color w:val="000000" w:themeColor="text1" w:themeTint="FF" w:themeShade="FF"/>
              </w:rPr>
              <w:t>11/</w:t>
            </w:r>
            <w:r w:rsidRPr="430F236D" w:rsidR="5E684E9D">
              <w:rPr>
                <w:rFonts w:ascii="Calibri" w:hAnsi="Calibri" w:eastAsia="Calibri" w:cs="Calibri"/>
                <w:b w:val="1"/>
                <w:bCs w:val="1"/>
                <w:color w:val="000000" w:themeColor="text1" w:themeTint="FF" w:themeShade="FF"/>
              </w:rPr>
              <w:t>29</w:t>
            </w:r>
            <w:r w:rsidRPr="430F236D" w:rsidR="00C039B0">
              <w:rPr>
                <w:rFonts w:ascii="Calibri" w:hAnsi="Calibri" w:eastAsia="Calibri" w:cs="Calibri"/>
                <w:b w:val="1"/>
                <w:bCs w:val="1"/>
                <w:color w:val="000000" w:themeColor="text1" w:themeTint="FF" w:themeShade="FF"/>
              </w:rPr>
              <w:t>/24</w:t>
            </w:r>
          </w:p>
        </w:tc>
        <w:tc>
          <w:tcPr>
            <w:cnfStyle w:val="000000000000" w:firstRow="0" w:lastRow="0" w:firstColumn="0" w:lastColumn="0" w:oddVBand="0" w:evenVBand="0" w:oddHBand="0" w:evenHBand="0" w:firstRowFirstColumn="0" w:firstRowLastColumn="0" w:lastRowFirstColumn="0" w:lastRowLastColumn="0"/>
            <w:tcW w:w="1470" w:type="dxa"/>
            <w:tcMar/>
          </w:tcPr>
          <w:p w:rsidRPr="73F8E983" w:rsidR="00C039B0" w:rsidP="004B2CED" w:rsidRDefault="00C039B0" w14:paraId="70611041" w14:textId="516513C2">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b w:val="1"/>
                <w:bCs w:val="1"/>
                <w:color w:val="000000" w:themeColor="text1"/>
              </w:rPr>
            </w:pPr>
            <w:r w:rsidRPr="430F236D" w:rsidR="00C039B0">
              <w:rPr>
                <w:rFonts w:ascii="Calibri" w:hAnsi="Calibri" w:eastAsia="Calibri" w:cs="Calibri"/>
                <w:b w:val="1"/>
                <w:bCs w:val="1"/>
                <w:color w:val="000000" w:themeColor="text1" w:themeTint="FF" w:themeShade="FF"/>
              </w:rPr>
              <w:t>By 1</w:t>
            </w:r>
            <w:r w:rsidRPr="430F236D" w:rsidR="00C039B0">
              <w:rPr>
                <w:rFonts w:ascii="Calibri" w:hAnsi="Calibri" w:eastAsia="Calibri" w:cs="Calibri"/>
                <w:b w:val="1"/>
                <w:bCs w:val="1"/>
                <w:color w:val="000000" w:themeColor="text1" w:themeTint="FF" w:themeShade="FF"/>
              </w:rPr>
              <w:t>2</w:t>
            </w:r>
            <w:r w:rsidRPr="430F236D" w:rsidR="00C039B0">
              <w:rPr>
                <w:rFonts w:ascii="Calibri" w:hAnsi="Calibri" w:eastAsia="Calibri" w:cs="Calibri"/>
                <w:b w:val="1"/>
                <w:bCs w:val="1"/>
                <w:color w:val="000000" w:themeColor="text1" w:themeTint="FF" w:themeShade="FF"/>
              </w:rPr>
              <w:t>/</w:t>
            </w:r>
            <w:r w:rsidRPr="430F236D" w:rsidR="7DDFBF4E">
              <w:rPr>
                <w:rFonts w:ascii="Calibri" w:hAnsi="Calibri" w:eastAsia="Calibri" w:cs="Calibri"/>
                <w:b w:val="1"/>
                <w:bCs w:val="1"/>
                <w:color w:val="000000" w:themeColor="text1" w:themeTint="FF" w:themeShade="FF"/>
              </w:rPr>
              <w:t>31</w:t>
            </w:r>
            <w:r w:rsidRPr="430F236D" w:rsidR="00C039B0">
              <w:rPr>
                <w:rFonts w:ascii="Calibri" w:hAnsi="Calibri" w:eastAsia="Calibri" w:cs="Calibri"/>
                <w:b w:val="1"/>
                <w:bCs w:val="1"/>
                <w:color w:val="000000" w:themeColor="text1" w:themeTint="FF" w:themeShade="FF"/>
              </w:rPr>
              <w:t>/24</w:t>
            </w:r>
          </w:p>
        </w:tc>
      </w:tr>
    </w:tbl>
    <w:p w:rsidRPr="003F3393" w:rsidR="00521CAF" w:rsidP="00297F95" w:rsidRDefault="00521CAF" w14:paraId="2C078E63" w14:textId="208FBEF5">
      <w:pPr>
        <w:rPr>
          <w:rFonts w:ascii="Arial" w:hAnsi="Arial" w:cs="Arial"/>
        </w:rPr>
      </w:pPr>
    </w:p>
    <w:sectPr w:rsidRPr="003F3393" w:rsidR="00521CAF">
      <w:headerReference w:type="even" r:id="rId32"/>
      <w:headerReference w:type="default" r:id="rId33"/>
      <w:footerReference w:type="even" r:id="rId34"/>
      <w:footerReference w:type="default" r:id="rId35"/>
      <w:headerReference w:type="first" r:id="rId36"/>
      <w:footerReference w:type="first" r:id="rId3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7D3" w:rsidP="00BD1DF7" w:rsidRDefault="00D247D3" w14:paraId="48A62A55" w14:textId="77777777">
      <w:pPr>
        <w:spacing w:after="0" w:line="240" w:lineRule="auto"/>
      </w:pPr>
      <w:r>
        <w:separator/>
      </w:r>
    </w:p>
  </w:endnote>
  <w:endnote w:type="continuationSeparator" w:id="0">
    <w:p w:rsidR="00D247D3" w:rsidP="00BD1DF7" w:rsidRDefault="00D247D3" w14:paraId="4FB1DFAD" w14:textId="77777777">
      <w:pPr>
        <w:spacing w:after="0" w:line="240" w:lineRule="auto"/>
      </w:pPr>
      <w:r>
        <w:continuationSeparator/>
      </w:r>
    </w:p>
  </w:endnote>
  <w:endnote w:type="continuationNotice" w:id="1">
    <w:p w:rsidR="00D247D3" w:rsidRDefault="00D247D3" w14:paraId="7F1D14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DF7" w:rsidRDefault="00BD1DF7" w14:paraId="6B3880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480619"/>
      <w:docPartObj>
        <w:docPartGallery w:val="Page Numbers (Bottom of Page)"/>
        <w:docPartUnique/>
      </w:docPartObj>
    </w:sdtPr>
    <w:sdtEndPr>
      <w:rPr>
        <w:noProof/>
      </w:rPr>
    </w:sdtEndPr>
    <w:sdtContent>
      <w:p w:rsidR="00BD1DF7" w:rsidRDefault="00BD1DF7" w14:paraId="6B43811C" w14:textId="487165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1DF7" w:rsidRDefault="00BD1DF7" w14:paraId="03358E8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DF7" w:rsidRDefault="00BD1DF7" w14:paraId="2D9293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7D3" w:rsidP="00BD1DF7" w:rsidRDefault="00D247D3" w14:paraId="28533A02" w14:textId="77777777">
      <w:pPr>
        <w:spacing w:after="0" w:line="240" w:lineRule="auto"/>
      </w:pPr>
      <w:r>
        <w:separator/>
      </w:r>
    </w:p>
  </w:footnote>
  <w:footnote w:type="continuationSeparator" w:id="0">
    <w:p w:rsidR="00D247D3" w:rsidP="00BD1DF7" w:rsidRDefault="00D247D3" w14:paraId="3FDDF0B5" w14:textId="77777777">
      <w:pPr>
        <w:spacing w:after="0" w:line="240" w:lineRule="auto"/>
      </w:pPr>
      <w:r>
        <w:continuationSeparator/>
      </w:r>
    </w:p>
  </w:footnote>
  <w:footnote w:type="continuationNotice" w:id="1">
    <w:p w:rsidR="00D247D3" w:rsidRDefault="00D247D3" w14:paraId="761C28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DF7" w:rsidRDefault="00BD1DF7" w14:paraId="1DE1E42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DF7" w:rsidRDefault="00BD1DF7" w14:paraId="70522D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DF7" w:rsidRDefault="00BD1DF7" w14:paraId="66CA242E"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qN59NoO" int2:invalidationBookmarkName="" int2:hashCode="1NVehLHB5ZGpMG" int2:id="D8PsdRA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F3D"/>
    <w:multiLevelType w:val="hybridMultilevel"/>
    <w:tmpl w:val="FFFFFFFF"/>
    <w:lvl w:ilvl="0" w:tplc="7A4AE368">
      <w:start w:val="1"/>
      <w:numFmt w:val="decimal"/>
      <w:lvlText w:val="%1."/>
      <w:lvlJc w:val="left"/>
      <w:pPr>
        <w:ind w:left="720" w:hanging="360"/>
      </w:pPr>
    </w:lvl>
    <w:lvl w:ilvl="1" w:tplc="A95EE44A">
      <w:start w:val="1"/>
      <w:numFmt w:val="lowerLetter"/>
      <w:lvlText w:val="%2."/>
      <w:lvlJc w:val="left"/>
      <w:pPr>
        <w:ind w:left="1440" w:hanging="360"/>
      </w:pPr>
    </w:lvl>
    <w:lvl w:ilvl="2" w:tplc="9C5E513A">
      <w:start w:val="1"/>
      <w:numFmt w:val="lowerRoman"/>
      <w:lvlText w:val="%3."/>
      <w:lvlJc w:val="right"/>
      <w:pPr>
        <w:ind w:left="2160" w:hanging="180"/>
      </w:pPr>
    </w:lvl>
    <w:lvl w:ilvl="3" w:tplc="94C83008">
      <w:start w:val="1"/>
      <w:numFmt w:val="decimal"/>
      <w:lvlText w:val="%4."/>
      <w:lvlJc w:val="left"/>
      <w:pPr>
        <w:ind w:left="2880" w:hanging="360"/>
      </w:pPr>
    </w:lvl>
    <w:lvl w:ilvl="4" w:tplc="1C60076C">
      <w:start w:val="1"/>
      <w:numFmt w:val="lowerLetter"/>
      <w:lvlText w:val="%5."/>
      <w:lvlJc w:val="left"/>
      <w:pPr>
        <w:ind w:left="3600" w:hanging="360"/>
      </w:pPr>
    </w:lvl>
    <w:lvl w:ilvl="5" w:tplc="02688ECA">
      <w:start w:val="1"/>
      <w:numFmt w:val="lowerRoman"/>
      <w:lvlText w:val="%6."/>
      <w:lvlJc w:val="right"/>
      <w:pPr>
        <w:ind w:left="4320" w:hanging="180"/>
      </w:pPr>
    </w:lvl>
    <w:lvl w:ilvl="6" w:tplc="76005E48">
      <w:start w:val="1"/>
      <w:numFmt w:val="decimal"/>
      <w:lvlText w:val="%7."/>
      <w:lvlJc w:val="left"/>
      <w:pPr>
        <w:ind w:left="5040" w:hanging="360"/>
      </w:pPr>
    </w:lvl>
    <w:lvl w:ilvl="7" w:tplc="82F0B9F0">
      <w:start w:val="1"/>
      <w:numFmt w:val="lowerLetter"/>
      <w:lvlText w:val="%8."/>
      <w:lvlJc w:val="left"/>
      <w:pPr>
        <w:ind w:left="5760" w:hanging="360"/>
      </w:pPr>
    </w:lvl>
    <w:lvl w:ilvl="8" w:tplc="C3CC24B0">
      <w:start w:val="1"/>
      <w:numFmt w:val="lowerRoman"/>
      <w:lvlText w:val="%9."/>
      <w:lvlJc w:val="right"/>
      <w:pPr>
        <w:ind w:left="6480" w:hanging="180"/>
      </w:pPr>
    </w:lvl>
  </w:abstractNum>
  <w:abstractNum w:abstractNumId="1" w15:restartNumberingAfterBreak="0">
    <w:nsid w:val="0EF17558"/>
    <w:multiLevelType w:val="hybridMultilevel"/>
    <w:tmpl w:val="FFFFFFFF"/>
    <w:lvl w:ilvl="0" w:tplc="E17877F8">
      <w:start w:val="1"/>
      <w:numFmt w:val="bullet"/>
      <w:lvlText w:val=""/>
      <w:lvlJc w:val="left"/>
      <w:pPr>
        <w:ind w:left="720" w:hanging="360"/>
      </w:pPr>
      <w:rPr>
        <w:rFonts w:hint="default" w:ascii="Symbol" w:hAnsi="Symbol"/>
      </w:rPr>
    </w:lvl>
    <w:lvl w:ilvl="1" w:tplc="D63ECA54">
      <w:start w:val="1"/>
      <w:numFmt w:val="bullet"/>
      <w:lvlText w:val="o"/>
      <w:lvlJc w:val="left"/>
      <w:pPr>
        <w:ind w:left="1440" w:hanging="360"/>
      </w:pPr>
      <w:rPr>
        <w:rFonts w:hint="default" w:ascii="Courier New" w:hAnsi="Courier New"/>
      </w:rPr>
    </w:lvl>
    <w:lvl w:ilvl="2" w:tplc="737840E8">
      <w:start w:val="1"/>
      <w:numFmt w:val="bullet"/>
      <w:lvlText w:val=""/>
      <w:lvlJc w:val="left"/>
      <w:pPr>
        <w:ind w:left="2160" w:hanging="360"/>
      </w:pPr>
      <w:rPr>
        <w:rFonts w:hint="default" w:ascii="Wingdings" w:hAnsi="Wingdings"/>
      </w:rPr>
    </w:lvl>
    <w:lvl w:ilvl="3" w:tplc="771E161E">
      <w:start w:val="1"/>
      <w:numFmt w:val="bullet"/>
      <w:lvlText w:val=""/>
      <w:lvlJc w:val="left"/>
      <w:pPr>
        <w:ind w:left="2880" w:hanging="360"/>
      </w:pPr>
      <w:rPr>
        <w:rFonts w:hint="default" w:ascii="Symbol" w:hAnsi="Symbol"/>
      </w:rPr>
    </w:lvl>
    <w:lvl w:ilvl="4" w:tplc="E2628914">
      <w:start w:val="1"/>
      <w:numFmt w:val="bullet"/>
      <w:lvlText w:val="o"/>
      <w:lvlJc w:val="left"/>
      <w:pPr>
        <w:ind w:left="3600" w:hanging="360"/>
      </w:pPr>
      <w:rPr>
        <w:rFonts w:hint="default" w:ascii="Courier New" w:hAnsi="Courier New"/>
      </w:rPr>
    </w:lvl>
    <w:lvl w:ilvl="5" w:tplc="3C6AFF88">
      <w:start w:val="1"/>
      <w:numFmt w:val="bullet"/>
      <w:lvlText w:val=""/>
      <w:lvlJc w:val="left"/>
      <w:pPr>
        <w:ind w:left="4320" w:hanging="360"/>
      </w:pPr>
      <w:rPr>
        <w:rFonts w:hint="default" w:ascii="Wingdings" w:hAnsi="Wingdings"/>
      </w:rPr>
    </w:lvl>
    <w:lvl w:ilvl="6" w:tplc="A93016D0">
      <w:start w:val="1"/>
      <w:numFmt w:val="bullet"/>
      <w:lvlText w:val=""/>
      <w:lvlJc w:val="left"/>
      <w:pPr>
        <w:ind w:left="5040" w:hanging="360"/>
      </w:pPr>
      <w:rPr>
        <w:rFonts w:hint="default" w:ascii="Symbol" w:hAnsi="Symbol"/>
      </w:rPr>
    </w:lvl>
    <w:lvl w:ilvl="7" w:tplc="874CEC56">
      <w:start w:val="1"/>
      <w:numFmt w:val="bullet"/>
      <w:lvlText w:val="o"/>
      <w:lvlJc w:val="left"/>
      <w:pPr>
        <w:ind w:left="5760" w:hanging="360"/>
      </w:pPr>
      <w:rPr>
        <w:rFonts w:hint="default" w:ascii="Courier New" w:hAnsi="Courier New"/>
      </w:rPr>
    </w:lvl>
    <w:lvl w:ilvl="8" w:tplc="67488A50">
      <w:start w:val="1"/>
      <w:numFmt w:val="bullet"/>
      <w:lvlText w:val=""/>
      <w:lvlJc w:val="left"/>
      <w:pPr>
        <w:ind w:left="6480" w:hanging="360"/>
      </w:pPr>
      <w:rPr>
        <w:rFonts w:hint="default" w:ascii="Wingdings" w:hAnsi="Wingdings"/>
      </w:rPr>
    </w:lvl>
  </w:abstractNum>
  <w:abstractNum w:abstractNumId="2" w15:restartNumberingAfterBreak="0">
    <w:nsid w:val="134D31C5"/>
    <w:multiLevelType w:val="hybridMultilevel"/>
    <w:tmpl w:val="FFFFFFFF"/>
    <w:lvl w:ilvl="0" w:tplc="18B42F66">
      <w:start w:val="1"/>
      <w:numFmt w:val="bullet"/>
      <w:lvlText w:val=""/>
      <w:lvlJc w:val="left"/>
      <w:pPr>
        <w:ind w:left="720" w:hanging="360"/>
      </w:pPr>
      <w:rPr>
        <w:rFonts w:hint="default" w:ascii="Symbol" w:hAnsi="Symbol"/>
      </w:rPr>
    </w:lvl>
    <w:lvl w:ilvl="1" w:tplc="B7ACE76E">
      <w:start w:val="1"/>
      <w:numFmt w:val="bullet"/>
      <w:lvlText w:val="o"/>
      <w:lvlJc w:val="left"/>
      <w:pPr>
        <w:ind w:left="1440" w:hanging="360"/>
      </w:pPr>
      <w:rPr>
        <w:rFonts w:hint="default" w:ascii="Courier New" w:hAnsi="Courier New"/>
      </w:rPr>
    </w:lvl>
    <w:lvl w:ilvl="2" w:tplc="FC5C07D0">
      <w:start w:val="1"/>
      <w:numFmt w:val="bullet"/>
      <w:lvlText w:val=""/>
      <w:lvlJc w:val="left"/>
      <w:pPr>
        <w:ind w:left="2160" w:hanging="360"/>
      </w:pPr>
      <w:rPr>
        <w:rFonts w:hint="default" w:ascii="Wingdings" w:hAnsi="Wingdings"/>
      </w:rPr>
    </w:lvl>
    <w:lvl w:ilvl="3" w:tplc="FFF61BB2">
      <w:start w:val="1"/>
      <w:numFmt w:val="bullet"/>
      <w:lvlText w:val=""/>
      <w:lvlJc w:val="left"/>
      <w:pPr>
        <w:ind w:left="2880" w:hanging="360"/>
      </w:pPr>
      <w:rPr>
        <w:rFonts w:hint="default" w:ascii="Symbol" w:hAnsi="Symbol"/>
      </w:rPr>
    </w:lvl>
    <w:lvl w:ilvl="4" w:tplc="E1E218E8">
      <w:start w:val="1"/>
      <w:numFmt w:val="bullet"/>
      <w:lvlText w:val="o"/>
      <w:lvlJc w:val="left"/>
      <w:pPr>
        <w:ind w:left="3600" w:hanging="360"/>
      </w:pPr>
      <w:rPr>
        <w:rFonts w:hint="default" w:ascii="Courier New" w:hAnsi="Courier New"/>
      </w:rPr>
    </w:lvl>
    <w:lvl w:ilvl="5" w:tplc="E000E4E6">
      <w:start w:val="1"/>
      <w:numFmt w:val="bullet"/>
      <w:lvlText w:val=""/>
      <w:lvlJc w:val="left"/>
      <w:pPr>
        <w:ind w:left="4320" w:hanging="360"/>
      </w:pPr>
      <w:rPr>
        <w:rFonts w:hint="default" w:ascii="Wingdings" w:hAnsi="Wingdings"/>
      </w:rPr>
    </w:lvl>
    <w:lvl w:ilvl="6" w:tplc="E1D2C666">
      <w:start w:val="1"/>
      <w:numFmt w:val="bullet"/>
      <w:lvlText w:val=""/>
      <w:lvlJc w:val="left"/>
      <w:pPr>
        <w:ind w:left="5040" w:hanging="360"/>
      </w:pPr>
      <w:rPr>
        <w:rFonts w:hint="default" w:ascii="Symbol" w:hAnsi="Symbol"/>
      </w:rPr>
    </w:lvl>
    <w:lvl w:ilvl="7" w:tplc="D0120050">
      <w:start w:val="1"/>
      <w:numFmt w:val="bullet"/>
      <w:lvlText w:val="o"/>
      <w:lvlJc w:val="left"/>
      <w:pPr>
        <w:ind w:left="5760" w:hanging="360"/>
      </w:pPr>
      <w:rPr>
        <w:rFonts w:hint="default" w:ascii="Courier New" w:hAnsi="Courier New"/>
      </w:rPr>
    </w:lvl>
    <w:lvl w:ilvl="8" w:tplc="6B7AC3F0">
      <w:start w:val="1"/>
      <w:numFmt w:val="bullet"/>
      <w:lvlText w:val=""/>
      <w:lvlJc w:val="left"/>
      <w:pPr>
        <w:ind w:left="6480" w:hanging="360"/>
      </w:pPr>
      <w:rPr>
        <w:rFonts w:hint="default" w:ascii="Wingdings" w:hAnsi="Wingdings"/>
      </w:rPr>
    </w:lvl>
  </w:abstractNum>
  <w:abstractNum w:abstractNumId="3" w15:restartNumberingAfterBreak="0">
    <w:nsid w:val="1A94562F"/>
    <w:multiLevelType w:val="hybridMultilevel"/>
    <w:tmpl w:val="20780F76"/>
    <w:lvl w:ilvl="0" w:tplc="775CA8D0">
      <w:start w:val="1"/>
      <w:numFmt w:val="decimal"/>
      <w:lvlText w:val="%1."/>
      <w:lvlJc w:val="left"/>
      <w:pPr>
        <w:ind w:left="720" w:hanging="360"/>
      </w:pPr>
    </w:lvl>
    <w:lvl w:ilvl="1" w:tplc="B3205BEA">
      <w:start w:val="1"/>
      <w:numFmt w:val="lowerLetter"/>
      <w:lvlText w:val="%2."/>
      <w:lvlJc w:val="left"/>
      <w:pPr>
        <w:ind w:left="1440" w:hanging="360"/>
      </w:pPr>
    </w:lvl>
    <w:lvl w:ilvl="2" w:tplc="95F8F66C">
      <w:start w:val="1"/>
      <w:numFmt w:val="lowerRoman"/>
      <w:lvlText w:val="%3."/>
      <w:lvlJc w:val="right"/>
      <w:pPr>
        <w:ind w:left="2160" w:hanging="180"/>
      </w:pPr>
    </w:lvl>
    <w:lvl w:ilvl="3" w:tplc="150A8D98">
      <w:start w:val="1"/>
      <w:numFmt w:val="decimal"/>
      <w:lvlText w:val="%4."/>
      <w:lvlJc w:val="left"/>
      <w:pPr>
        <w:ind w:left="2880" w:hanging="360"/>
      </w:pPr>
    </w:lvl>
    <w:lvl w:ilvl="4" w:tplc="8682A20E">
      <w:start w:val="1"/>
      <w:numFmt w:val="lowerLetter"/>
      <w:lvlText w:val="%5."/>
      <w:lvlJc w:val="left"/>
      <w:pPr>
        <w:ind w:left="3600" w:hanging="360"/>
      </w:pPr>
    </w:lvl>
    <w:lvl w:ilvl="5" w:tplc="7F2C26FC">
      <w:start w:val="1"/>
      <w:numFmt w:val="lowerRoman"/>
      <w:lvlText w:val="%6."/>
      <w:lvlJc w:val="right"/>
      <w:pPr>
        <w:ind w:left="4320" w:hanging="180"/>
      </w:pPr>
    </w:lvl>
    <w:lvl w:ilvl="6" w:tplc="EBC4738C">
      <w:start w:val="1"/>
      <w:numFmt w:val="decimal"/>
      <w:lvlText w:val="%7."/>
      <w:lvlJc w:val="left"/>
      <w:pPr>
        <w:ind w:left="5040" w:hanging="360"/>
      </w:pPr>
    </w:lvl>
    <w:lvl w:ilvl="7" w:tplc="25EC2E88">
      <w:start w:val="1"/>
      <w:numFmt w:val="lowerLetter"/>
      <w:lvlText w:val="%8."/>
      <w:lvlJc w:val="left"/>
      <w:pPr>
        <w:ind w:left="5760" w:hanging="360"/>
      </w:pPr>
    </w:lvl>
    <w:lvl w:ilvl="8" w:tplc="6BC4A7B6">
      <w:start w:val="1"/>
      <w:numFmt w:val="lowerRoman"/>
      <w:lvlText w:val="%9."/>
      <w:lvlJc w:val="right"/>
      <w:pPr>
        <w:ind w:left="6480" w:hanging="180"/>
      </w:pPr>
    </w:lvl>
  </w:abstractNum>
  <w:abstractNum w:abstractNumId="4" w15:restartNumberingAfterBreak="0">
    <w:nsid w:val="1AD51BE3"/>
    <w:multiLevelType w:val="hybridMultilevel"/>
    <w:tmpl w:val="19D8F712"/>
    <w:lvl w:ilvl="0" w:tplc="148EEDBC">
      <w:start w:val="1"/>
      <w:numFmt w:val="bullet"/>
      <w:lvlText w:val=""/>
      <w:lvlJc w:val="left"/>
      <w:pPr>
        <w:ind w:left="720" w:hanging="360"/>
      </w:pPr>
      <w:rPr>
        <w:rFonts w:hint="default" w:ascii="Symbol" w:hAnsi="Symbol"/>
      </w:rPr>
    </w:lvl>
    <w:lvl w:ilvl="1" w:tplc="E00A70D0">
      <w:start w:val="1"/>
      <w:numFmt w:val="bullet"/>
      <w:lvlText w:val=""/>
      <w:lvlJc w:val="left"/>
      <w:pPr>
        <w:ind w:left="1440" w:hanging="360"/>
      </w:pPr>
      <w:rPr>
        <w:rFonts w:hint="default" w:ascii="Symbol" w:hAnsi="Symbol"/>
      </w:rPr>
    </w:lvl>
    <w:lvl w:ilvl="2" w:tplc="5814708C">
      <w:start w:val="1"/>
      <w:numFmt w:val="bullet"/>
      <w:lvlText w:val=""/>
      <w:lvlJc w:val="left"/>
      <w:pPr>
        <w:ind w:left="2160" w:hanging="360"/>
      </w:pPr>
      <w:rPr>
        <w:rFonts w:hint="default" w:ascii="Wingdings" w:hAnsi="Wingdings"/>
      </w:rPr>
    </w:lvl>
    <w:lvl w:ilvl="3" w:tplc="171CD18A">
      <w:start w:val="1"/>
      <w:numFmt w:val="bullet"/>
      <w:lvlText w:val=""/>
      <w:lvlJc w:val="left"/>
      <w:pPr>
        <w:ind w:left="2880" w:hanging="360"/>
      </w:pPr>
      <w:rPr>
        <w:rFonts w:hint="default" w:ascii="Symbol" w:hAnsi="Symbol"/>
      </w:rPr>
    </w:lvl>
    <w:lvl w:ilvl="4" w:tplc="2ADED412">
      <w:start w:val="1"/>
      <w:numFmt w:val="bullet"/>
      <w:lvlText w:val="o"/>
      <w:lvlJc w:val="left"/>
      <w:pPr>
        <w:ind w:left="3600" w:hanging="360"/>
      </w:pPr>
      <w:rPr>
        <w:rFonts w:hint="default" w:ascii="Courier New" w:hAnsi="Courier New"/>
      </w:rPr>
    </w:lvl>
    <w:lvl w:ilvl="5" w:tplc="4C12AA9E">
      <w:start w:val="1"/>
      <w:numFmt w:val="bullet"/>
      <w:lvlText w:val=""/>
      <w:lvlJc w:val="left"/>
      <w:pPr>
        <w:ind w:left="4320" w:hanging="360"/>
      </w:pPr>
      <w:rPr>
        <w:rFonts w:hint="default" w:ascii="Wingdings" w:hAnsi="Wingdings"/>
      </w:rPr>
    </w:lvl>
    <w:lvl w:ilvl="6" w:tplc="F0581BA0">
      <w:start w:val="1"/>
      <w:numFmt w:val="bullet"/>
      <w:lvlText w:val=""/>
      <w:lvlJc w:val="left"/>
      <w:pPr>
        <w:ind w:left="5040" w:hanging="360"/>
      </w:pPr>
      <w:rPr>
        <w:rFonts w:hint="default" w:ascii="Symbol" w:hAnsi="Symbol"/>
      </w:rPr>
    </w:lvl>
    <w:lvl w:ilvl="7" w:tplc="2B360844">
      <w:start w:val="1"/>
      <w:numFmt w:val="bullet"/>
      <w:lvlText w:val="o"/>
      <w:lvlJc w:val="left"/>
      <w:pPr>
        <w:ind w:left="5760" w:hanging="360"/>
      </w:pPr>
      <w:rPr>
        <w:rFonts w:hint="default" w:ascii="Courier New" w:hAnsi="Courier New"/>
      </w:rPr>
    </w:lvl>
    <w:lvl w:ilvl="8" w:tplc="5982373C">
      <w:start w:val="1"/>
      <w:numFmt w:val="bullet"/>
      <w:lvlText w:val=""/>
      <w:lvlJc w:val="left"/>
      <w:pPr>
        <w:ind w:left="6480" w:hanging="360"/>
      </w:pPr>
      <w:rPr>
        <w:rFonts w:hint="default" w:ascii="Wingdings" w:hAnsi="Wingdings"/>
      </w:rPr>
    </w:lvl>
  </w:abstractNum>
  <w:abstractNum w:abstractNumId="5" w15:restartNumberingAfterBreak="0">
    <w:nsid w:val="1C37312F"/>
    <w:multiLevelType w:val="hybridMultilevel"/>
    <w:tmpl w:val="C8168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17714"/>
    <w:multiLevelType w:val="hybridMultilevel"/>
    <w:tmpl w:val="1DA0E43A"/>
    <w:lvl w:ilvl="0" w:tplc="0F36DB1C">
      <w:start w:val="1"/>
      <w:numFmt w:val="decimal"/>
      <w:lvlText w:val="%1."/>
      <w:lvlJc w:val="left"/>
      <w:pPr>
        <w:ind w:left="720" w:hanging="360"/>
      </w:pPr>
    </w:lvl>
    <w:lvl w:ilvl="1" w:tplc="73040342">
      <w:start w:val="1"/>
      <w:numFmt w:val="lowerLetter"/>
      <w:lvlText w:val="%2."/>
      <w:lvlJc w:val="left"/>
      <w:pPr>
        <w:ind w:left="1440" w:hanging="360"/>
      </w:pPr>
    </w:lvl>
    <w:lvl w:ilvl="2" w:tplc="6ADC14D6">
      <w:start w:val="1"/>
      <w:numFmt w:val="lowerRoman"/>
      <w:lvlText w:val="%3."/>
      <w:lvlJc w:val="right"/>
      <w:pPr>
        <w:ind w:left="2160" w:hanging="180"/>
      </w:pPr>
    </w:lvl>
    <w:lvl w:ilvl="3" w:tplc="D938B648">
      <w:start w:val="1"/>
      <w:numFmt w:val="decimal"/>
      <w:lvlText w:val="%4."/>
      <w:lvlJc w:val="left"/>
      <w:pPr>
        <w:ind w:left="2880" w:hanging="360"/>
      </w:pPr>
    </w:lvl>
    <w:lvl w:ilvl="4" w:tplc="923A2CF8">
      <w:start w:val="1"/>
      <w:numFmt w:val="lowerLetter"/>
      <w:lvlText w:val="%5."/>
      <w:lvlJc w:val="left"/>
      <w:pPr>
        <w:ind w:left="3600" w:hanging="360"/>
      </w:pPr>
    </w:lvl>
    <w:lvl w:ilvl="5" w:tplc="B00E9248">
      <w:start w:val="1"/>
      <w:numFmt w:val="lowerRoman"/>
      <w:lvlText w:val="%6."/>
      <w:lvlJc w:val="right"/>
      <w:pPr>
        <w:ind w:left="4320" w:hanging="180"/>
      </w:pPr>
    </w:lvl>
    <w:lvl w:ilvl="6" w:tplc="633C6846">
      <w:start w:val="1"/>
      <w:numFmt w:val="decimal"/>
      <w:lvlText w:val="%7."/>
      <w:lvlJc w:val="left"/>
      <w:pPr>
        <w:ind w:left="5040" w:hanging="360"/>
      </w:pPr>
    </w:lvl>
    <w:lvl w:ilvl="7" w:tplc="BE625090">
      <w:start w:val="1"/>
      <w:numFmt w:val="lowerLetter"/>
      <w:lvlText w:val="%8."/>
      <w:lvlJc w:val="left"/>
      <w:pPr>
        <w:ind w:left="5760" w:hanging="360"/>
      </w:pPr>
    </w:lvl>
    <w:lvl w:ilvl="8" w:tplc="141CB334">
      <w:start w:val="1"/>
      <w:numFmt w:val="lowerRoman"/>
      <w:lvlText w:val="%9."/>
      <w:lvlJc w:val="right"/>
      <w:pPr>
        <w:ind w:left="6480" w:hanging="180"/>
      </w:pPr>
    </w:lvl>
  </w:abstractNum>
  <w:abstractNum w:abstractNumId="7" w15:restartNumberingAfterBreak="0">
    <w:nsid w:val="23762A03"/>
    <w:multiLevelType w:val="hybridMultilevel"/>
    <w:tmpl w:val="FFFFFFFF"/>
    <w:lvl w:ilvl="0" w:tplc="CE3EABA2">
      <w:start w:val="1"/>
      <w:numFmt w:val="decimal"/>
      <w:lvlText w:val="%1."/>
      <w:lvlJc w:val="left"/>
      <w:pPr>
        <w:ind w:left="720" w:hanging="360"/>
      </w:pPr>
    </w:lvl>
    <w:lvl w:ilvl="1" w:tplc="FF4CB560">
      <w:start w:val="1"/>
      <w:numFmt w:val="lowerLetter"/>
      <w:lvlText w:val="%2."/>
      <w:lvlJc w:val="left"/>
      <w:pPr>
        <w:ind w:left="1440" w:hanging="360"/>
      </w:pPr>
    </w:lvl>
    <w:lvl w:ilvl="2" w:tplc="CE58AEF6">
      <w:start w:val="1"/>
      <w:numFmt w:val="lowerRoman"/>
      <w:lvlText w:val="%3."/>
      <w:lvlJc w:val="right"/>
      <w:pPr>
        <w:ind w:left="2160" w:hanging="180"/>
      </w:pPr>
    </w:lvl>
    <w:lvl w:ilvl="3" w:tplc="AF5868FE">
      <w:start w:val="1"/>
      <w:numFmt w:val="decimal"/>
      <w:lvlText w:val="%4."/>
      <w:lvlJc w:val="left"/>
      <w:pPr>
        <w:ind w:left="2880" w:hanging="360"/>
      </w:pPr>
    </w:lvl>
    <w:lvl w:ilvl="4" w:tplc="50D20238">
      <w:start w:val="1"/>
      <w:numFmt w:val="lowerLetter"/>
      <w:lvlText w:val="%5."/>
      <w:lvlJc w:val="left"/>
      <w:pPr>
        <w:ind w:left="3600" w:hanging="360"/>
      </w:pPr>
    </w:lvl>
    <w:lvl w:ilvl="5" w:tplc="A0EAAE2A">
      <w:start w:val="1"/>
      <w:numFmt w:val="lowerRoman"/>
      <w:lvlText w:val="%6."/>
      <w:lvlJc w:val="right"/>
      <w:pPr>
        <w:ind w:left="4320" w:hanging="180"/>
      </w:pPr>
    </w:lvl>
    <w:lvl w:ilvl="6" w:tplc="1520C8C4">
      <w:start w:val="1"/>
      <w:numFmt w:val="decimal"/>
      <w:lvlText w:val="%7."/>
      <w:lvlJc w:val="left"/>
      <w:pPr>
        <w:ind w:left="5040" w:hanging="360"/>
      </w:pPr>
    </w:lvl>
    <w:lvl w:ilvl="7" w:tplc="9C24C28C">
      <w:start w:val="1"/>
      <w:numFmt w:val="lowerLetter"/>
      <w:lvlText w:val="%8."/>
      <w:lvlJc w:val="left"/>
      <w:pPr>
        <w:ind w:left="5760" w:hanging="360"/>
      </w:pPr>
    </w:lvl>
    <w:lvl w:ilvl="8" w:tplc="2620EE6C">
      <w:start w:val="1"/>
      <w:numFmt w:val="lowerRoman"/>
      <w:lvlText w:val="%9."/>
      <w:lvlJc w:val="right"/>
      <w:pPr>
        <w:ind w:left="6480" w:hanging="180"/>
      </w:pPr>
    </w:lvl>
  </w:abstractNum>
  <w:abstractNum w:abstractNumId="8" w15:restartNumberingAfterBreak="0">
    <w:nsid w:val="25920AA7"/>
    <w:multiLevelType w:val="hybridMultilevel"/>
    <w:tmpl w:val="A22CE0F4"/>
    <w:lvl w:ilvl="0" w:tplc="934C4AA2">
      <w:start w:val="1"/>
      <w:numFmt w:val="decimal"/>
      <w:lvlText w:val="%1."/>
      <w:lvlJc w:val="left"/>
      <w:pPr>
        <w:ind w:left="720" w:hanging="360"/>
      </w:pPr>
    </w:lvl>
    <w:lvl w:ilvl="1" w:tplc="7B62C328">
      <w:start w:val="1"/>
      <w:numFmt w:val="lowerLetter"/>
      <w:lvlText w:val="%2."/>
      <w:lvlJc w:val="left"/>
      <w:pPr>
        <w:ind w:left="1440" w:hanging="360"/>
      </w:pPr>
    </w:lvl>
    <w:lvl w:ilvl="2" w:tplc="6F0A70F2">
      <w:start w:val="1"/>
      <w:numFmt w:val="lowerRoman"/>
      <w:lvlText w:val="%3."/>
      <w:lvlJc w:val="right"/>
      <w:pPr>
        <w:ind w:left="2160" w:hanging="180"/>
      </w:pPr>
    </w:lvl>
    <w:lvl w:ilvl="3" w:tplc="7CCC3032">
      <w:start w:val="1"/>
      <w:numFmt w:val="decimal"/>
      <w:lvlText w:val="%4."/>
      <w:lvlJc w:val="left"/>
      <w:pPr>
        <w:ind w:left="2880" w:hanging="360"/>
      </w:pPr>
    </w:lvl>
    <w:lvl w:ilvl="4" w:tplc="72AE11AC">
      <w:start w:val="1"/>
      <w:numFmt w:val="lowerLetter"/>
      <w:lvlText w:val="%5."/>
      <w:lvlJc w:val="left"/>
      <w:pPr>
        <w:ind w:left="3600" w:hanging="360"/>
      </w:pPr>
    </w:lvl>
    <w:lvl w:ilvl="5" w:tplc="53CAF640">
      <w:start w:val="1"/>
      <w:numFmt w:val="lowerRoman"/>
      <w:lvlText w:val="%6."/>
      <w:lvlJc w:val="right"/>
      <w:pPr>
        <w:ind w:left="4320" w:hanging="180"/>
      </w:pPr>
    </w:lvl>
    <w:lvl w:ilvl="6" w:tplc="A078CCEE">
      <w:start w:val="1"/>
      <w:numFmt w:val="decimal"/>
      <w:lvlText w:val="%7."/>
      <w:lvlJc w:val="left"/>
      <w:pPr>
        <w:ind w:left="5040" w:hanging="360"/>
      </w:pPr>
    </w:lvl>
    <w:lvl w:ilvl="7" w:tplc="3B74484A">
      <w:start w:val="1"/>
      <w:numFmt w:val="lowerLetter"/>
      <w:lvlText w:val="%8."/>
      <w:lvlJc w:val="left"/>
      <w:pPr>
        <w:ind w:left="5760" w:hanging="360"/>
      </w:pPr>
    </w:lvl>
    <w:lvl w:ilvl="8" w:tplc="C2A2686A">
      <w:start w:val="1"/>
      <w:numFmt w:val="lowerRoman"/>
      <w:lvlText w:val="%9."/>
      <w:lvlJc w:val="right"/>
      <w:pPr>
        <w:ind w:left="6480" w:hanging="180"/>
      </w:pPr>
    </w:lvl>
  </w:abstractNum>
  <w:abstractNum w:abstractNumId="9" w15:restartNumberingAfterBreak="0">
    <w:nsid w:val="272E56D9"/>
    <w:multiLevelType w:val="hybridMultilevel"/>
    <w:tmpl w:val="FFFFFFFF"/>
    <w:lvl w:ilvl="0" w:tplc="05EA63CC">
      <w:start w:val="1"/>
      <w:numFmt w:val="decimal"/>
      <w:lvlText w:val="%1."/>
      <w:lvlJc w:val="left"/>
      <w:pPr>
        <w:ind w:left="720" w:hanging="360"/>
      </w:pPr>
    </w:lvl>
    <w:lvl w:ilvl="1" w:tplc="1E3C392A">
      <w:start w:val="1"/>
      <w:numFmt w:val="lowerLetter"/>
      <w:lvlText w:val="%2."/>
      <w:lvlJc w:val="left"/>
      <w:pPr>
        <w:ind w:left="1440" w:hanging="360"/>
      </w:pPr>
    </w:lvl>
    <w:lvl w:ilvl="2" w:tplc="93D254D8">
      <w:start w:val="1"/>
      <w:numFmt w:val="lowerRoman"/>
      <w:lvlText w:val="%3."/>
      <w:lvlJc w:val="right"/>
      <w:pPr>
        <w:ind w:left="2160" w:hanging="180"/>
      </w:pPr>
    </w:lvl>
    <w:lvl w:ilvl="3" w:tplc="3D461650">
      <w:start w:val="1"/>
      <w:numFmt w:val="decimal"/>
      <w:lvlText w:val="%4."/>
      <w:lvlJc w:val="left"/>
      <w:pPr>
        <w:ind w:left="2880" w:hanging="360"/>
      </w:pPr>
    </w:lvl>
    <w:lvl w:ilvl="4" w:tplc="67C8F3BA">
      <w:start w:val="1"/>
      <w:numFmt w:val="lowerLetter"/>
      <w:lvlText w:val="%5."/>
      <w:lvlJc w:val="left"/>
      <w:pPr>
        <w:ind w:left="3600" w:hanging="360"/>
      </w:pPr>
    </w:lvl>
    <w:lvl w:ilvl="5" w:tplc="ABBCE2FE">
      <w:start w:val="1"/>
      <w:numFmt w:val="lowerRoman"/>
      <w:lvlText w:val="%6."/>
      <w:lvlJc w:val="right"/>
      <w:pPr>
        <w:ind w:left="4320" w:hanging="180"/>
      </w:pPr>
    </w:lvl>
    <w:lvl w:ilvl="6" w:tplc="AAD087C2">
      <w:start w:val="1"/>
      <w:numFmt w:val="decimal"/>
      <w:lvlText w:val="%7."/>
      <w:lvlJc w:val="left"/>
      <w:pPr>
        <w:ind w:left="5040" w:hanging="360"/>
      </w:pPr>
    </w:lvl>
    <w:lvl w:ilvl="7" w:tplc="AFE4471A">
      <w:start w:val="1"/>
      <w:numFmt w:val="lowerLetter"/>
      <w:lvlText w:val="%8."/>
      <w:lvlJc w:val="left"/>
      <w:pPr>
        <w:ind w:left="5760" w:hanging="360"/>
      </w:pPr>
    </w:lvl>
    <w:lvl w:ilvl="8" w:tplc="33BC1D96">
      <w:start w:val="1"/>
      <w:numFmt w:val="lowerRoman"/>
      <w:lvlText w:val="%9."/>
      <w:lvlJc w:val="right"/>
      <w:pPr>
        <w:ind w:left="6480" w:hanging="180"/>
      </w:pPr>
    </w:lvl>
  </w:abstractNum>
  <w:abstractNum w:abstractNumId="10" w15:restartNumberingAfterBreak="0">
    <w:nsid w:val="2A0C38B9"/>
    <w:multiLevelType w:val="hybridMultilevel"/>
    <w:tmpl w:val="FFFFFFFF"/>
    <w:lvl w:ilvl="0" w:tplc="AF26F882">
      <w:start w:val="1"/>
      <w:numFmt w:val="decimal"/>
      <w:lvlText w:val="%1."/>
      <w:lvlJc w:val="left"/>
      <w:pPr>
        <w:ind w:left="720" w:hanging="360"/>
      </w:pPr>
    </w:lvl>
    <w:lvl w:ilvl="1" w:tplc="27540E5E">
      <w:start w:val="1"/>
      <w:numFmt w:val="lowerLetter"/>
      <w:lvlText w:val="%2."/>
      <w:lvlJc w:val="left"/>
      <w:pPr>
        <w:ind w:left="1440" w:hanging="360"/>
      </w:pPr>
    </w:lvl>
    <w:lvl w:ilvl="2" w:tplc="96162E00">
      <w:start w:val="1"/>
      <w:numFmt w:val="lowerRoman"/>
      <w:lvlText w:val="%3."/>
      <w:lvlJc w:val="right"/>
      <w:pPr>
        <w:ind w:left="2160" w:hanging="180"/>
      </w:pPr>
    </w:lvl>
    <w:lvl w:ilvl="3" w:tplc="10A28D96">
      <w:start w:val="1"/>
      <w:numFmt w:val="decimal"/>
      <w:lvlText w:val="%4."/>
      <w:lvlJc w:val="left"/>
      <w:pPr>
        <w:ind w:left="2880" w:hanging="360"/>
      </w:pPr>
    </w:lvl>
    <w:lvl w:ilvl="4" w:tplc="38987608">
      <w:start w:val="1"/>
      <w:numFmt w:val="lowerLetter"/>
      <w:lvlText w:val="%5."/>
      <w:lvlJc w:val="left"/>
      <w:pPr>
        <w:ind w:left="3600" w:hanging="360"/>
      </w:pPr>
    </w:lvl>
    <w:lvl w:ilvl="5" w:tplc="92C038FC">
      <w:start w:val="1"/>
      <w:numFmt w:val="lowerRoman"/>
      <w:lvlText w:val="%6."/>
      <w:lvlJc w:val="right"/>
      <w:pPr>
        <w:ind w:left="4320" w:hanging="180"/>
      </w:pPr>
    </w:lvl>
    <w:lvl w:ilvl="6" w:tplc="A330091C">
      <w:start w:val="1"/>
      <w:numFmt w:val="decimal"/>
      <w:lvlText w:val="%7."/>
      <w:lvlJc w:val="left"/>
      <w:pPr>
        <w:ind w:left="5040" w:hanging="360"/>
      </w:pPr>
    </w:lvl>
    <w:lvl w:ilvl="7" w:tplc="F092D0FA">
      <w:start w:val="1"/>
      <w:numFmt w:val="lowerLetter"/>
      <w:lvlText w:val="%8."/>
      <w:lvlJc w:val="left"/>
      <w:pPr>
        <w:ind w:left="5760" w:hanging="360"/>
      </w:pPr>
    </w:lvl>
    <w:lvl w:ilvl="8" w:tplc="A95A72FA">
      <w:start w:val="1"/>
      <w:numFmt w:val="lowerRoman"/>
      <w:lvlText w:val="%9."/>
      <w:lvlJc w:val="right"/>
      <w:pPr>
        <w:ind w:left="6480" w:hanging="180"/>
      </w:pPr>
    </w:lvl>
  </w:abstractNum>
  <w:abstractNum w:abstractNumId="11" w15:restartNumberingAfterBreak="0">
    <w:nsid w:val="2A6D552A"/>
    <w:multiLevelType w:val="hybridMultilevel"/>
    <w:tmpl w:val="E814C6AE"/>
    <w:lvl w:ilvl="0" w:tplc="A7CA8D80">
      <w:start w:val="1"/>
      <w:numFmt w:val="bullet"/>
      <w:lvlText w:val=""/>
      <w:lvlJc w:val="left"/>
      <w:pPr>
        <w:ind w:left="720" w:hanging="360"/>
      </w:pPr>
      <w:rPr>
        <w:rFonts w:hint="default" w:ascii="Symbol" w:hAnsi="Symbol"/>
      </w:rPr>
    </w:lvl>
    <w:lvl w:ilvl="1" w:tplc="CEC29DC0">
      <w:start w:val="1"/>
      <w:numFmt w:val="bullet"/>
      <w:lvlText w:val="o"/>
      <w:lvlJc w:val="left"/>
      <w:pPr>
        <w:ind w:left="1440" w:hanging="360"/>
      </w:pPr>
      <w:rPr>
        <w:rFonts w:hint="default" w:ascii="Courier New" w:hAnsi="Courier New"/>
      </w:rPr>
    </w:lvl>
    <w:lvl w:ilvl="2" w:tplc="5498C998">
      <w:start w:val="1"/>
      <w:numFmt w:val="bullet"/>
      <w:lvlText w:val=""/>
      <w:lvlJc w:val="left"/>
      <w:pPr>
        <w:ind w:left="2160" w:hanging="360"/>
      </w:pPr>
      <w:rPr>
        <w:rFonts w:hint="default" w:ascii="Wingdings" w:hAnsi="Wingdings"/>
      </w:rPr>
    </w:lvl>
    <w:lvl w:ilvl="3" w:tplc="88C8E5CC">
      <w:start w:val="1"/>
      <w:numFmt w:val="bullet"/>
      <w:lvlText w:val=""/>
      <w:lvlJc w:val="left"/>
      <w:pPr>
        <w:ind w:left="2880" w:hanging="360"/>
      </w:pPr>
      <w:rPr>
        <w:rFonts w:hint="default" w:ascii="Symbol" w:hAnsi="Symbol"/>
      </w:rPr>
    </w:lvl>
    <w:lvl w:ilvl="4" w:tplc="6AB4DAEC">
      <w:start w:val="1"/>
      <w:numFmt w:val="bullet"/>
      <w:lvlText w:val="o"/>
      <w:lvlJc w:val="left"/>
      <w:pPr>
        <w:ind w:left="3600" w:hanging="360"/>
      </w:pPr>
      <w:rPr>
        <w:rFonts w:hint="default" w:ascii="Courier New" w:hAnsi="Courier New"/>
      </w:rPr>
    </w:lvl>
    <w:lvl w:ilvl="5" w:tplc="4432A6F2">
      <w:start w:val="1"/>
      <w:numFmt w:val="bullet"/>
      <w:lvlText w:val=""/>
      <w:lvlJc w:val="left"/>
      <w:pPr>
        <w:ind w:left="4320" w:hanging="360"/>
      </w:pPr>
      <w:rPr>
        <w:rFonts w:hint="default" w:ascii="Wingdings" w:hAnsi="Wingdings"/>
      </w:rPr>
    </w:lvl>
    <w:lvl w:ilvl="6" w:tplc="413C088E">
      <w:start w:val="1"/>
      <w:numFmt w:val="bullet"/>
      <w:lvlText w:val=""/>
      <w:lvlJc w:val="left"/>
      <w:pPr>
        <w:ind w:left="5040" w:hanging="360"/>
      </w:pPr>
      <w:rPr>
        <w:rFonts w:hint="default" w:ascii="Symbol" w:hAnsi="Symbol"/>
      </w:rPr>
    </w:lvl>
    <w:lvl w:ilvl="7" w:tplc="ADFC3238">
      <w:start w:val="1"/>
      <w:numFmt w:val="bullet"/>
      <w:lvlText w:val="o"/>
      <w:lvlJc w:val="left"/>
      <w:pPr>
        <w:ind w:left="5760" w:hanging="360"/>
      </w:pPr>
      <w:rPr>
        <w:rFonts w:hint="default" w:ascii="Courier New" w:hAnsi="Courier New"/>
      </w:rPr>
    </w:lvl>
    <w:lvl w:ilvl="8" w:tplc="0F6ACAF2">
      <w:start w:val="1"/>
      <w:numFmt w:val="bullet"/>
      <w:lvlText w:val=""/>
      <w:lvlJc w:val="left"/>
      <w:pPr>
        <w:ind w:left="6480" w:hanging="360"/>
      </w:pPr>
      <w:rPr>
        <w:rFonts w:hint="default" w:ascii="Wingdings" w:hAnsi="Wingdings"/>
      </w:rPr>
    </w:lvl>
  </w:abstractNum>
  <w:abstractNum w:abstractNumId="12" w15:restartNumberingAfterBreak="0">
    <w:nsid w:val="2A7C1F66"/>
    <w:multiLevelType w:val="hybridMultilevel"/>
    <w:tmpl w:val="94922AB8"/>
    <w:lvl w:ilvl="0" w:tplc="58565EB8">
      <w:start w:val="1"/>
      <w:numFmt w:val="bullet"/>
      <w:lvlText w:val=""/>
      <w:lvlJc w:val="left"/>
      <w:pPr>
        <w:ind w:left="720" w:hanging="360"/>
      </w:pPr>
      <w:rPr>
        <w:rFonts w:hint="default" w:ascii="Symbol" w:hAnsi="Symbol"/>
      </w:rPr>
    </w:lvl>
    <w:lvl w:ilvl="1" w:tplc="0E9A87CA">
      <w:start w:val="1"/>
      <w:numFmt w:val="bullet"/>
      <w:lvlText w:val="o"/>
      <w:lvlJc w:val="left"/>
      <w:pPr>
        <w:ind w:left="1440" w:hanging="360"/>
      </w:pPr>
      <w:rPr>
        <w:rFonts w:hint="default" w:ascii="Courier New" w:hAnsi="Courier New"/>
      </w:rPr>
    </w:lvl>
    <w:lvl w:ilvl="2" w:tplc="D21AD0D6">
      <w:start w:val="1"/>
      <w:numFmt w:val="bullet"/>
      <w:lvlText w:val=""/>
      <w:lvlJc w:val="left"/>
      <w:pPr>
        <w:ind w:left="2160" w:hanging="360"/>
      </w:pPr>
      <w:rPr>
        <w:rFonts w:hint="default" w:ascii="Wingdings" w:hAnsi="Wingdings"/>
      </w:rPr>
    </w:lvl>
    <w:lvl w:ilvl="3" w:tplc="27AC7BD8">
      <w:start w:val="1"/>
      <w:numFmt w:val="bullet"/>
      <w:lvlText w:val=""/>
      <w:lvlJc w:val="left"/>
      <w:pPr>
        <w:ind w:left="2880" w:hanging="360"/>
      </w:pPr>
      <w:rPr>
        <w:rFonts w:hint="default" w:ascii="Symbol" w:hAnsi="Symbol"/>
      </w:rPr>
    </w:lvl>
    <w:lvl w:ilvl="4" w:tplc="9012916E">
      <w:start w:val="1"/>
      <w:numFmt w:val="bullet"/>
      <w:lvlText w:val="o"/>
      <w:lvlJc w:val="left"/>
      <w:pPr>
        <w:ind w:left="3600" w:hanging="360"/>
      </w:pPr>
      <w:rPr>
        <w:rFonts w:hint="default" w:ascii="Courier New" w:hAnsi="Courier New"/>
      </w:rPr>
    </w:lvl>
    <w:lvl w:ilvl="5" w:tplc="A596EB96">
      <w:start w:val="1"/>
      <w:numFmt w:val="bullet"/>
      <w:lvlText w:val=""/>
      <w:lvlJc w:val="left"/>
      <w:pPr>
        <w:ind w:left="4320" w:hanging="360"/>
      </w:pPr>
      <w:rPr>
        <w:rFonts w:hint="default" w:ascii="Wingdings" w:hAnsi="Wingdings"/>
      </w:rPr>
    </w:lvl>
    <w:lvl w:ilvl="6" w:tplc="7A1E4F1A">
      <w:start w:val="1"/>
      <w:numFmt w:val="bullet"/>
      <w:lvlText w:val=""/>
      <w:lvlJc w:val="left"/>
      <w:pPr>
        <w:ind w:left="5040" w:hanging="360"/>
      </w:pPr>
      <w:rPr>
        <w:rFonts w:hint="default" w:ascii="Symbol" w:hAnsi="Symbol"/>
      </w:rPr>
    </w:lvl>
    <w:lvl w:ilvl="7" w:tplc="0B8AF8B6">
      <w:start w:val="1"/>
      <w:numFmt w:val="bullet"/>
      <w:lvlText w:val="o"/>
      <w:lvlJc w:val="left"/>
      <w:pPr>
        <w:ind w:left="5760" w:hanging="360"/>
      </w:pPr>
      <w:rPr>
        <w:rFonts w:hint="default" w:ascii="Courier New" w:hAnsi="Courier New"/>
      </w:rPr>
    </w:lvl>
    <w:lvl w:ilvl="8" w:tplc="ED244234">
      <w:start w:val="1"/>
      <w:numFmt w:val="bullet"/>
      <w:lvlText w:val=""/>
      <w:lvlJc w:val="left"/>
      <w:pPr>
        <w:ind w:left="6480" w:hanging="360"/>
      </w:pPr>
      <w:rPr>
        <w:rFonts w:hint="default" w:ascii="Wingdings" w:hAnsi="Wingdings"/>
      </w:rPr>
    </w:lvl>
  </w:abstractNum>
  <w:abstractNum w:abstractNumId="13" w15:restartNumberingAfterBreak="0">
    <w:nsid w:val="2BAA4D55"/>
    <w:multiLevelType w:val="hybridMultilevel"/>
    <w:tmpl w:val="FFFFFFFF"/>
    <w:lvl w:ilvl="0" w:tplc="0A362842">
      <w:start w:val="1"/>
      <w:numFmt w:val="bullet"/>
      <w:lvlText w:val=""/>
      <w:lvlJc w:val="left"/>
      <w:pPr>
        <w:ind w:left="720" w:hanging="360"/>
      </w:pPr>
      <w:rPr>
        <w:rFonts w:hint="default" w:ascii="Symbol" w:hAnsi="Symbol"/>
      </w:rPr>
    </w:lvl>
    <w:lvl w:ilvl="1" w:tplc="C63EECE8">
      <w:start w:val="1"/>
      <w:numFmt w:val="bullet"/>
      <w:lvlText w:val="o"/>
      <w:lvlJc w:val="left"/>
      <w:pPr>
        <w:ind w:left="1440" w:hanging="360"/>
      </w:pPr>
      <w:rPr>
        <w:rFonts w:hint="default" w:ascii="Courier New" w:hAnsi="Courier New"/>
      </w:rPr>
    </w:lvl>
    <w:lvl w:ilvl="2" w:tplc="0DD27D12">
      <w:start w:val="1"/>
      <w:numFmt w:val="bullet"/>
      <w:lvlText w:val=""/>
      <w:lvlJc w:val="left"/>
      <w:pPr>
        <w:ind w:left="2160" w:hanging="360"/>
      </w:pPr>
      <w:rPr>
        <w:rFonts w:hint="default" w:ascii="Wingdings" w:hAnsi="Wingdings"/>
      </w:rPr>
    </w:lvl>
    <w:lvl w:ilvl="3" w:tplc="7ABE64F2">
      <w:start w:val="1"/>
      <w:numFmt w:val="bullet"/>
      <w:lvlText w:val=""/>
      <w:lvlJc w:val="left"/>
      <w:pPr>
        <w:ind w:left="2880" w:hanging="360"/>
      </w:pPr>
      <w:rPr>
        <w:rFonts w:hint="default" w:ascii="Symbol" w:hAnsi="Symbol"/>
      </w:rPr>
    </w:lvl>
    <w:lvl w:ilvl="4" w:tplc="09EE36A8">
      <w:start w:val="1"/>
      <w:numFmt w:val="bullet"/>
      <w:lvlText w:val="o"/>
      <w:lvlJc w:val="left"/>
      <w:pPr>
        <w:ind w:left="3600" w:hanging="360"/>
      </w:pPr>
      <w:rPr>
        <w:rFonts w:hint="default" w:ascii="Courier New" w:hAnsi="Courier New"/>
      </w:rPr>
    </w:lvl>
    <w:lvl w:ilvl="5" w:tplc="5CD2597C">
      <w:start w:val="1"/>
      <w:numFmt w:val="bullet"/>
      <w:lvlText w:val=""/>
      <w:lvlJc w:val="left"/>
      <w:pPr>
        <w:ind w:left="4320" w:hanging="360"/>
      </w:pPr>
      <w:rPr>
        <w:rFonts w:hint="default" w:ascii="Wingdings" w:hAnsi="Wingdings"/>
      </w:rPr>
    </w:lvl>
    <w:lvl w:ilvl="6" w:tplc="82EABADC">
      <w:start w:val="1"/>
      <w:numFmt w:val="bullet"/>
      <w:lvlText w:val=""/>
      <w:lvlJc w:val="left"/>
      <w:pPr>
        <w:ind w:left="5040" w:hanging="360"/>
      </w:pPr>
      <w:rPr>
        <w:rFonts w:hint="default" w:ascii="Symbol" w:hAnsi="Symbol"/>
      </w:rPr>
    </w:lvl>
    <w:lvl w:ilvl="7" w:tplc="2BE0A9EC">
      <w:start w:val="1"/>
      <w:numFmt w:val="bullet"/>
      <w:lvlText w:val="o"/>
      <w:lvlJc w:val="left"/>
      <w:pPr>
        <w:ind w:left="5760" w:hanging="360"/>
      </w:pPr>
      <w:rPr>
        <w:rFonts w:hint="default" w:ascii="Courier New" w:hAnsi="Courier New"/>
      </w:rPr>
    </w:lvl>
    <w:lvl w:ilvl="8" w:tplc="73FAD992">
      <w:start w:val="1"/>
      <w:numFmt w:val="bullet"/>
      <w:lvlText w:val=""/>
      <w:lvlJc w:val="left"/>
      <w:pPr>
        <w:ind w:left="6480" w:hanging="360"/>
      </w:pPr>
      <w:rPr>
        <w:rFonts w:hint="default" w:ascii="Wingdings" w:hAnsi="Wingdings"/>
      </w:rPr>
    </w:lvl>
  </w:abstractNum>
  <w:abstractNum w:abstractNumId="14" w15:restartNumberingAfterBreak="0">
    <w:nsid w:val="2E9F4672"/>
    <w:multiLevelType w:val="hybridMultilevel"/>
    <w:tmpl w:val="B050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5567D"/>
    <w:multiLevelType w:val="hybridMultilevel"/>
    <w:tmpl w:val="FFFFFFFF"/>
    <w:lvl w:ilvl="0" w:tplc="95DEDFB6">
      <w:start w:val="1"/>
      <w:numFmt w:val="bullet"/>
      <w:lvlText w:val=""/>
      <w:lvlJc w:val="left"/>
      <w:pPr>
        <w:ind w:left="720" w:hanging="360"/>
      </w:pPr>
      <w:rPr>
        <w:rFonts w:hint="default" w:ascii="Symbol" w:hAnsi="Symbol"/>
      </w:rPr>
    </w:lvl>
    <w:lvl w:ilvl="1" w:tplc="F85EDD66">
      <w:start w:val="1"/>
      <w:numFmt w:val="bullet"/>
      <w:lvlText w:val="o"/>
      <w:lvlJc w:val="left"/>
      <w:pPr>
        <w:ind w:left="1440" w:hanging="360"/>
      </w:pPr>
      <w:rPr>
        <w:rFonts w:hint="default" w:ascii="Courier New" w:hAnsi="Courier New"/>
      </w:rPr>
    </w:lvl>
    <w:lvl w:ilvl="2" w:tplc="1EBA1AD8">
      <w:start w:val="1"/>
      <w:numFmt w:val="bullet"/>
      <w:lvlText w:val=""/>
      <w:lvlJc w:val="left"/>
      <w:pPr>
        <w:ind w:left="2160" w:hanging="360"/>
      </w:pPr>
      <w:rPr>
        <w:rFonts w:hint="default" w:ascii="Wingdings" w:hAnsi="Wingdings"/>
      </w:rPr>
    </w:lvl>
    <w:lvl w:ilvl="3" w:tplc="25DA9A3C">
      <w:start w:val="1"/>
      <w:numFmt w:val="bullet"/>
      <w:lvlText w:val=""/>
      <w:lvlJc w:val="left"/>
      <w:pPr>
        <w:ind w:left="2880" w:hanging="360"/>
      </w:pPr>
      <w:rPr>
        <w:rFonts w:hint="default" w:ascii="Symbol" w:hAnsi="Symbol"/>
      </w:rPr>
    </w:lvl>
    <w:lvl w:ilvl="4" w:tplc="97C29D4A">
      <w:start w:val="1"/>
      <w:numFmt w:val="bullet"/>
      <w:lvlText w:val="o"/>
      <w:lvlJc w:val="left"/>
      <w:pPr>
        <w:ind w:left="3600" w:hanging="360"/>
      </w:pPr>
      <w:rPr>
        <w:rFonts w:hint="default" w:ascii="Courier New" w:hAnsi="Courier New"/>
      </w:rPr>
    </w:lvl>
    <w:lvl w:ilvl="5" w:tplc="BD18D8A6">
      <w:start w:val="1"/>
      <w:numFmt w:val="bullet"/>
      <w:lvlText w:val=""/>
      <w:lvlJc w:val="left"/>
      <w:pPr>
        <w:ind w:left="4320" w:hanging="360"/>
      </w:pPr>
      <w:rPr>
        <w:rFonts w:hint="default" w:ascii="Wingdings" w:hAnsi="Wingdings"/>
      </w:rPr>
    </w:lvl>
    <w:lvl w:ilvl="6" w:tplc="0AF25B54">
      <w:start w:val="1"/>
      <w:numFmt w:val="bullet"/>
      <w:lvlText w:val=""/>
      <w:lvlJc w:val="left"/>
      <w:pPr>
        <w:ind w:left="5040" w:hanging="360"/>
      </w:pPr>
      <w:rPr>
        <w:rFonts w:hint="default" w:ascii="Symbol" w:hAnsi="Symbol"/>
      </w:rPr>
    </w:lvl>
    <w:lvl w:ilvl="7" w:tplc="1312EE46">
      <w:start w:val="1"/>
      <w:numFmt w:val="bullet"/>
      <w:lvlText w:val="o"/>
      <w:lvlJc w:val="left"/>
      <w:pPr>
        <w:ind w:left="5760" w:hanging="360"/>
      </w:pPr>
      <w:rPr>
        <w:rFonts w:hint="default" w:ascii="Courier New" w:hAnsi="Courier New"/>
      </w:rPr>
    </w:lvl>
    <w:lvl w:ilvl="8" w:tplc="712E57A2">
      <w:start w:val="1"/>
      <w:numFmt w:val="bullet"/>
      <w:lvlText w:val=""/>
      <w:lvlJc w:val="left"/>
      <w:pPr>
        <w:ind w:left="6480" w:hanging="360"/>
      </w:pPr>
      <w:rPr>
        <w:rFonts w:hint="default" w:ascii="Wingdings" w:hAnsi="Wingdings"/>
      </w:rPr>
    </w:lvl>
  </w:abstractNum>
  <w:abstractNum w:abstractNumId="16" w15:restartNumberingAfterBreak="0">
    <w:nsid w:val="32F06B7A"/>
    <w:multiLevelType w:val="hybridMultilevel"/>
    <w:tmpl w:val="D13C8EA6"/>
    <w:lvl w:ilvl="0" w:tplc="23445030">
      <w:start w:val="1"/>
      <w:numFmt w:val="decimal"/>
      <w:lvlText w:val="%1."/>
      <w:lvlJc w:val="left"/>
      <w:pPr>
        <w:ind w:left="720" w:hanging="360"/>
      </w:pPr>
    </w:lvl>
    <w:lvl w:ilvl="1" w:tplc="DC289FA2">
      <w:start w:val="1"/>
      <w:numFmt w:val="lowerLetter"/>
      <w:lvlText w:val="%2."/>
      <w:lvlJc w:val="left"/>
      <w:pPr>
        <w:ind w:left="1440" w:hanging="360"/>
      </w:pPr>
    </w:lvl>
    <w:lvl w:ilvl="2" w:tplc="B5E0E30A">
      <w:start w:val="1"/>
      <w:numFmt w:val="lowerRoman"/>
      <w:lvlText w:val="%3."/>
      <w:lvlJc w:val="right"/>
      <w:pPr>
        <w:ind w:left="2160" w:hanging="180"/>
      </w:pPr>
    </w:lvl>
    <w:lvl w:ilvl="3" w:tplc="71F2F5B8">
      <w:start w:val="1"/>
      <w:numFmt w:val="decimal"/>
      <w:lvlText w:val="%4."/>
      <w:lvlJc w:val="left"/>
      <w:pPr>
        <w:ind w:left="2880" w:hanging="360"/>
      </w:pPr>
    </w:lvl>
    <w:lvl w:ilvl="4" w:tplc="52840FF0">
      <w:start w:val="1"/>
      <w:numFmt w:val="lowerLetter"/>
      <w:lvlText w:val="%5."/>
      <w:lvlJc w:val="left"/>
      <w:pPr>
        <w:ind w:left="3600" w:hanging="360"/>
      </w:pPr>
    </w:lvl>
    <w:lvl w:ilvl="5" w:tplc="B336926A">
      <w:start w:val="1"/>
      <w:numFmt w:val="lowerRoman"/>
      <w:lvlText w:val="%6."/>
      <w:lvlJc w:val="right"/>
      <w:pPr>
        <w:ind w:left="4320" w:hanging="180"/>
      </w:pPr>
    </w:lvl>
    <w:lvl w:ilvl="6" w:tplc="6E80A50E">
      <w:start w:val="1"/>
      <w:numFmt w:val="decimal"/>
      <w:lvlText w:val="%7."/>
      <w:lvlJc w:val="left"/>
      <w:pPr>
        <w:ind w:left="5040" w:hanging="360"/>
      </w:pPr>
    </w:lvl>
    <w:lvl w:ilvl="7" w:tplc="B2D408BC">
      <w:start w:val="1"/>
      <w:numFmt w:val="lowerLetter"/>
      <w:lvlText w:val="%8."/>
      <w:lvlJc w:val="left"/>
      <w:pPr>
        <w:ind w:left="5760" w:hanging="360"/>
      </w:pPr>
    </w:lvl>
    <w:lvl w:ilvl="8" w:tplc="834A2A50">
      <w:start w:val="1"/>
      <w:numFmt w:val="lowerRoman"/>
      <w:lvlText w:val="%9."/>
      <w:lvlJc w:val="right"/>
      <w:pPr>
        <w:ind w:left="6480" w:hanging="180"/>
      </w:pPr>
    </w:lvl>
  </w:abstractNum>
  <w:abstractNum w:abstractNumId="17" w15:restartNumberingAfterBreak="0">
    <w:nsid w:val="338D5B9A"/>
    <w:multiLevelType w:val="hybridMultilevel"/>
    <w:tmpl w:val="FE9C4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87145"/>
    <w:multiLevelType w:val="hybridMultilevel"/>
    <w:tmpl w:val="588ED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8E5FE3"/>
    <w:multiLevelType w:val="hybridMultilevel"/>
    <w:tmpl w:val="4CACF938"/>
    <w:lvl w:ilvl="0" w:tplc="CB24B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C1CF0"/>
    <w:multiLevelType w:val="hybridMultilevel"/>
    <w:tmpl w:val="FFFFFFFF"/>
    <w:lvl w:ilvl="0" w:tplc="A76ECE58">
      <w:start w:val="1"/>
      <w:numFmt w:val="bullet"/>
      <w:lvlText w:val=""/>
      <w:lvlJc w:val="left"/>
      <w:pPr>
        <w:ind w:left="720" w:hanging="360"/>
      </w:pPr>
      <w:rPr>
        <w:rFonts w:hint="default" w:ascii="Symbol" w:hAnsi="Symbol"/>
      </w:rPr>
    </w:lvl>
    <w:lvl w:ilvl="1" w:tplc="BBF8A004">
      <w:start w:val="1"/>
      <w:numFmt w:val="bullet"/>
      <w:lvlText w:val=""/>
      <w:lvlJc w:val="left"/>
      <w:pPr>
        <w:ind w:left="1440" w:hanging="360"/>
      </w:pPr>
      <w:rPr>
        <w:rFonts w:hint="default" w:ascii="Symbol" w:hAnsi="Symbol"/>
      </w:rPr>
    </w:lvl>
    <w:lvl w:ilvl="2" w:tplc="5AFCE710">
      <w:start w:val="1"/>
      <w:numFmt w:val="bullet"/>
      <w:lvlText w:val=""/>
      <w:lvlJc w:val="left"/>
      <w:pPr>
        <w:ind w:left="2160" w:hanging="360"/>
      </w:pPr>
      <w:rPr>
        <w:rFonts w:hint="default" w:ascii="Wingdings" w:hAnsi="Wingdings"/>
      </w:rPr>
    </w:lvl>
    <w:lvl w:ilvl="3" w:tplc="0C6001BA">
      <w:start w:val="1"/>
      <w:numFmt w:val="bullet"/>
      <w:lvlText w:val=""/>
      <w:lvlJc w:val="left"/>
      <w:pPr>
        <w:ind w:left="2880" w:hanging="360"/>
      </w:pPr>
      <w:rPr>
        <w:rFonts w:hint="default" w:ascii="Symbol" w:hAnsi="Symbol"/>
      </w:rPr>
    </w:lvl>
    <w:lvl w:ilvl="4" w:tplc="9ACAD7CE">
      <w:start w:val="1"/>
      <w:numFmt w:val="bullet"/>
      <w:lvlText w:val="o"/>
      <w:lvlJc w:val="left"/>
      <w:pPr>
        <w:ind w:left="3600" w:hanging="360"/>
      </w:pPr>
      <w:rPr>
        <w:rFonts w:hint="default" w:ascii="Courier New" w:hAnsi="Courier New"/>
      </w:rPr>
    </w:lvl>
    <w:lvl w:ilvl="5" w:tplc="98465DDA">
      <w:start w:val="1"/>
      <w:numFmt w:val="bullet"/>
      <w:lvlText w:val=""/>
      <w:lvlJc w:val="left"/>
      <w:pPr>
        <w:ind w:left="4320" w:hanging="360"/>
      </w:pPr>
      <w:rPr>
        <w:rFonts w:hint="default" w:ascii="Wingdings" w:hAnsi="Wingdings"/>
      </w:rPr>
    </w:lvl>
    <w:lvl w:ilvl="6" w:tplc="00866C0C">
      <w:start w:val="1"/>
      <w:numFmt w:val="bullet"/>
      <w:lvlText w:val=""/>
      <w:lvlJc w:val="left"/>
      <w:pPr>
        <w:ind w:left="5040" w:hanging="360"/>
      </w:pPr>
      <w:rPr>
        <w:rFonts w:hint="default" w:ascii="Symbol" w:hAnsi="Symbol"/>
      </w:rPr>
    </w:lvl>
    <w:lvl w:ilvl="7" w:tplc="85BE3774">
      <w:start w:val="1"/>
      <w:numFmt w:val="bullet"/>
      <w:lvlText w:val="o"/>
      <w:lvlJc w:val="left"/>
      <w:pPr>
        <w:ind w:left="5760" w:hanging="360"/>
      </w:pPr>
      <w:rPr>
        <w:rFonts w:hint="default" w:ascii="Courier New" w:hAnsi="Courier New"/>
      </w:rPr>
    </w:lvl>
    <w:lvl w:ilvl="8" w:tplc="E52E9A1E">
      <w:start w:val="1"/>
      <w:numFmt w:val="bullet"/>
      <w:lvlText w:val=""/>
      <w:lvlJc w:val="left"/>
      <w:pPr>
        <w:ind w:left="6480" w:hanging="360"/>
      </w:pPr>
      <w:rPr>
        <w:rFonts w:hint="default" w:ascii="Wingdings" w:hAnsi="Wingdings"/>
      </w:rPr>
    </w:lvl>
  </w:abstractNum>
  <w:abstractNum w:abstractNumId="21" w15:restartNumberingAfterBreak="0">
    <w:nsid w:val="3E2F46A3"/>
    <w:multiLevelType w:val="hybridMultilevel"/>
    <w:tmpl w:val="FFFFFFFF"/>
    <w:lvl w:ilvl="0" w:tplc="24DA1CDC">
      <w:start w:val="1"/>
      <w:numFmt w:val="decimal"/>
      <w:lvlText w:val="%1."/>
      <w:lvlJc w:val="left"/>
      <w:pPr>
        <w:ind w:left="720" w:hanging="360"/>
      </w:pPr>
    </w:lvl>
    <w:lvl w:ilvl="1" w:tplc="655870AA">
      <w:start w:val="1"/>
      <w:numFmt w:val="lowerLetter"/>
      <w:lvlText w:val="%2."/>
      <w:lvlJc w:val="left"/>
      <w:pPr>
        <w:ind w:left="1440" w:hanging="360"/>
      </w:pPr>
    </w:lvl>
    <w:lvl w:ilvl="2" w:tplc="869C938A">
      <w:start w:val="1"/>
      <w:numFmt w:val="lowerRoman"/>
      <w:lvlText w:val="%3."/>
      <w:lvlJc w:val="right"/>
      <w:pPr>
        <w:ind w:left="2160" w:hanging="180"/>
      </w:pPr>
    </w:lvl>
    <w:lvl w:ilvl="3" w:tplc="C08A034E">
      <w:start w:val="1"/>
      <w:numFmt w:val="decimal"/>
      <w:lvlText w:val="%4."/>
      <w:lvlJc w:val="left"/>
      <w:pPr>
        <w:ind w:left="2880" w:hanging="360"/>
      </w:pPr>
    </w:lvl>
    <w:lvl w:ilvl="4" w:tplc="FFB2F314">
      <w:start w:val="1"/>
      <w:numFmt w:val="lowerLetter"/>
      <w:lvlText w:val="%5."/>
      <w:lvlJc w:val="left"/>
      <w:pPr>
        <w:ind w:left="3600" w:hanging="360"/>
      </w:pPr>
    </w:lvl>
    <w:lvl w:ilvl="5" w:tplc="ECD663DE">
      <w:start w:val="1"/>
      <w:numFmt w:val="lowerRoman"/>
      <w:lvlText w:val="%6."/>
      <w:lvlJc w:val="right"/>
      <w:pPr>
        <w:ind w:left="4320" w:hanging="180"/>
      </w:pPr>
    </w:lvl>
    <w:lvl w:ilvl="6" w:tplc="99FAB4F8">
      <w:start w:val="1"/>
      <w:numFmt w:val="decimal"/>
      <w:lvlText w:val="%7."/>
      <w:lvlJc w:val="left"/>
      <w:pPr>
        <w:ind w:left="5040" w:hanging="360"/>
      </w:pPr>
    </w:lvl>
    <w:lvl w:ilvl="7" w:tplc="2DAC710E">
      <w:start w:val="1"/>
      <w:numFmt w:val="lowerLetter"/>
      <w:lvlText w:val="%8."/>
      <w:lvlJc w:val="left"/>
      <w:pPr>
        <w:ind w:left="5760" w:hanging="360"/>
      </w:pPr>
    </w:lvl>
    <w:lvl w:ilvl="8" w:tplc="88D8405E">
      <w:start w:val="1"/>
      <w:numFmt w:val="lowerRoman"/>
      <w:lvlText w:val="%9."/>
      <w:lvlJc w:val="right"/>
      <w:pPr>
        <w:ind w:left="6480" w:hanging="180"/>
      </w:pPr>
    </w:lvl>
  </w:abstractNum>
  <w:abstractNum w:abstractNumId="22" w15:restartNumberingAfterBreak="0">
    <w:nsid w:val="3E306710"/>
    <w:multiLevelType w:val="hybridMultilevel"/>
    <w:tmpl w:val="FFFFFFFF"/>
    <w:lvl w:ilvl="0" w:tplc="40B27D9A">
      <w:start w:val="1"/>
      <w:numFmt w:val="decimal"/>
      <w:lvlText w:val="%1."/>
      <w:lvlJc w:val="left"/>
      <w:pPr>
        <w:ind w:left="720" w:hanging="360"/>
      </w:pPr>
    </w:lvl>
    <w:lvl w:ilvl="1" w:tplc="23EC6B86">
      <w:start w:val="1"/>
      <w:numFmt w:val="lowerLetter"/>
      <w:lvlText w:val="%2."/>
      <w:lvlJc w:val="left"/>
      <w:pPr>
        <w:ind w:left="1440" w:hanging="360"/>
      </w:pPr>
    </w:lvl>
    <w:lvl w:ilvl="2" w:tplc="68DAECC6">
      <w:start w:val="1"/>
      <w:numFmt w:val="lowerRoman"/>
      <w:lvlText w:val="%3."/>
      <w:lvlJc w:val="right"/>
      <w:pPr>
        <w:ind w:left="2160" w:hanging="180"/>
      </w:pPr>
    </w:lvl>
    <w:lvl w:ilvl="3" w:tplc="EB7C994C">
      <w:start w:val="1"/>
      <w:numFmt w:val="decimal"/>
      <w:lvlText w:val="%4."/>
      <w:lvlJc w:val="left"/>
      <w:pPr>
        <w:ind w:left="2880" w:hanging="360"/>
      </w:pPr>
    </w:lvl>
    <w:lvl w:ilvl="4" w:tplc="8C5656E4">
      <w:start w:val="1"/>
      <w:numFmt w:val="lowerLetter"/>
      <w:lvlText w:val="%5."/>
      <w:lvlJc w:val="left"/>
      <w:pPr>
        <w:ind w:left="3600" w:hanging="360"/>
      </w:pPr>
    </w:lvl>
    <w:lvl w:ilvl="5" w:tplc="F29613AE">
      <w:start w:val="1"/>
      <w:numFmt w:val="lowerRoman"/>
      <w:lvlText w:val="%6."/>
      <w:lvlJc w:val="right"/>
      <w:pPr>
        <w:ind w:left="4320" w:hanging="180"/>
      </w:pPr>
    </w:lvl>
    <w:lvl w:ilvl="6" w:tplc="64904D4A">
      <w:start w:val="1"/>
      <w:numFmt w:val="decimal"/>
      <w:lvlText w:val="%7."/>
      <w:lvlJc w:val="left"/>
      <w:pPr>
        <w:ind w:left="5040" w:hanging="360"/>
      </w:pPr>
    </w:lvl>
    <w:lvl w:ilvl="7" w:tplc="7424F6FE">
      <w:start w:val="1"/>
      <w:numFmt w:val="lowerLetter"/>
      <w:lvlText w:val="%8."/>
      <w:lvlJc w:val="left"/>
      <w:pPr>
        <w:ind w:left="5760" w:hanging="360"/>
      </w:pPr>
    </w:lvl>
    <w:lvl w:ilvl="8" w:tplc="11D8E90E">
      <w:start w:val="1"/>
      <w:numFmt w:val="lowerRoman"/>
      <w:lvlText w:val="%9."/>
      <w:lvlJc w:val="right"/>
      <w:pPr>
        <w:ind w:left="6480" w:hanging="180"/>
      </w:pPr>
    </w:lvl>
  </w:abstractNum>
  <w:abstractNum w:abstractNumId="23" w15:restartNumberingAfterBreak="0">
    <w:nsid w:val="40BD46F5"/>
    <w:multiLevelType w:val="hybridMultilevel"/>
    <w:tmpl w:val="E4121370"/>
    <w:lvl w:ilvl="0" w:tplc="10002AFE">
      <w:start w:val="1"/>
      <w:numFmt w:val="decimal"/>
      <w:lvlText w:val="%1."/>
      <w:lvlJc w:val="left"/>
      <w:pPr>
        <w:ind w:left="720" w:hanging="360"/>
      </w:pPr>
    </w:lvl>
    <w:lvl w:ilvl="1" w:tplc="C064584A">
      <w:start w:val="1"/>
      <w:numFmt w:val="lowerLetter"/>
      <w:lvlText w:val="%2."/>
      <w:lvlJc w:val="left"/>
      <w:pPr>
        <w:ind w:left="1440" w:hanging="360"/>
      </w:pPr>
    </w:lvl>
    <w:lvl w:ilvl="2" w:tplc="9FE46A30">
      <w:start w:val="1"/>
      <w:numFmt w:val="lowerRoman"/>
      <w:lvlText w:val="%3."/>
      <w:lvlJc w:val="right"/>
      <w:pPr>
        <w:ind w:left="2160" w:hanging="180"/>
      </w:pPr>
    </w:lvl>
    <w:lvl w:ilvl="3" w:tplc="512A3D70">
      <w:start w:val="1"/>
      <w:numFmt w:val="decimal"/>
      <w:lvlText w:val="%4."/>
      <w:lvlJc w:val="left"/>
      <w:pPr>
        <w:ind w:left="2880" w:hanging="360"/>
      </w:pPr>
    </w:lvl>
    <w:lvl w:ilvl="4" w:tplc="732003AE">
      <w:start w:val="1"/>
      <w:numFmt w:val="lowerLetter"/>
      <w:lvlText w:val="%5."/>
      <w:lvlJc w:val="left"/>
      <w:pPr>
        <w:ind w:left="3600" w:hanging="360"/>
      </w:pPr>
    </w:lvl>
    <w:lvl w:ilvl="5" w:tplc="AE14E83C">
      <w:start w:val="1"/>
      <w:numFmt w:val="lowerRoman"/>
      <w:lvlText w:val="%6."/>
      <w:lvlJc w:val="right"/>
      <w:pPr>
        <w:ind w:left="4320" w:hanging="180"/>
      </w:pPr>
    </w:lvl>
    <w:lvl w:ilvl="6" w:tplc="EEB2C518">
      <w:start w:val="1"/>
      <w:numFmt w:val="decimal"/>
      <w:lvlText w:val="%7."/>
      <w:lvlJc w:val="left"/>
      <w:pPr>
        <w:ind w:left="5040" w:hanging="360"/>
      </w:pPr>
    </w:lvl>
    <w:lvl w:ilvl="7" w:tplc="AE8EE8AE">
      <w:start w:val="1"/>
      <w:numFmt w:val="lowerLetter"/>
      <w:lvlText w:val="%8."/>
      <w:lvlJc w:val="left"/>
      <w:pPr>
        <w:ind w:left="5760" w:hanging="360"/>
      </w:pPr>
    </w:lvl>
    <w:lvl w:ilvl="8" w:tplc="1E76FBC8">
      <w:start w:val="1"/>
      <w:numFmt w:val="lowerRoman"/>
      <w:lvlText w:val="%9."/>
      <w:lvlJc w:val="right"/>
      <w:pPr>
        <w:ind w:left="6480" w:hanging="180"/>
      </w:pPr>
    </w:lvl>
  </w:abstractNum>
  <w:abstractNum w:abstractNumId="24" w15:restartNumberingAfterBreak="0">
    <w:nsid w:val="4386246D"/>
    <w:multiLevelType w:val="hybridMultilevel"/>
    <w:tmpl w:val="4C2A5462"/>
    <w:lvl w:ilvl="0" w:tplc="831A1104">
      <w:start w:val="1"/>
      <w:numFmt w:val="bullet"/>
      <w:lvlText w:val=""/>
      <w:lvlJc w:val="left"/>
      <w:pPr>
        <w:ind w:left="720" w:hanging="360"/>
      </w:pPr>
      <w:rPr>
        <w:rFonts w:hint="default" w:ascii="Symbol" w:hAnsi="Symbol"/>
      </w:rPr>
    </w:lvl>
    <w:lvl w:ilvl="1" w:tplc="3828BF64">
      <w:start w:val="1"/>
      <w:numFmt w:val="bullet"/>
      <w:lvlText w:val=""/>
      <w:lvlJc w:val="left"/>
      <w:pPr>
        <w:ind w:left="1440" w:hanging="360"/>
      </w:pPr>
      <w:rPr>
        <w:rFonts w:hint="default" w:ascii="Symbol" w:hAnsi="Symbol"/>
      </w:rPr>
    </w:lvl>
    <w:lvl w:ilvl="2" w:tplc="EA045B22">
      <w:start w:val="1"/>
      <w:numFmt w:val="bullet"/>
      <w:lvlText w:val=""/>
      <w:lvlJc w:val="left"/>
      <w:pPr>
        <w:ind w:left="2160" w:hanging="360"/>
      </w:pPr>
      <w:rPr>
        <w:rFonts w:hint="default" w:ascii="Wingdings" w:hAnsi="Wingdings"/>
      </w:rPr>
    </w:lvl>
    <w:lvl w:ilvl="3" w:tplc="B6F20714">
      <w:start w:val="1"/>
      <w:numFmt w:val="bullet"/>
      <w:lvlText w:val=""/>
      <w:lvlJc w:val="left"/>
      <w:pPr>
        <w:ind w:left="2880" w:hanging="360"/>
      </w:pPr>
      <w:rPr>
        <w:rFonts w:hint="default" w:ascii="Symbol" w:hAnsi="Symbol"/>
      </w:rPr>
    </w:lvl>
    <w:lvl w:ilvl="4" w:tplc="DA4C3780">
      <w:start w:val="1"/>
      <w:numFmt w:val="bullet"/>
      <w:lvlText w:val="o"/>
      <w:lvlJc w:val="left"/>
      <w:pPr>
        <w:ind w:left="3600" w:hanging="360"/>
      </w:pPr>
      <w:rPr>
        <w:rFonts w:hint="default" w:ascii="Courier New" w:hAnsi="Courier New"/>
      </w:rPr>
    </w:lvl>
    <w:lvl w:ilvl="5" w:tplc="A18AD03E">
      <w:start w:val="1"/>
      <w:numFmt w:val="bullet"/>
      <w:lvlText w:val=""/>
      <w:lvlJc w:val="left"/>
      <w:pPr>
        <w:ind w:left="4320" w:hanging="360"/>
      </w:pPr>
      <w:rPr>
        <w:rFonts w:hint="default" w:ascii="Wingdings" w:hAnsi="Wingdings"/>
      </w:rPr>
    </w:lvl>
    <w:lvl w:ilvl="6" w:tplc="9434F3D2">
      <w:start w:val="1"/>
      <w:numFmt w:val="bullet"/>
      <w:lvlText w:val=""/>
      <w:lvlJc w:val="left"/>
      <w:pPr>
        <w:ind w:left="5040" w:hanging="360"/>
      </w:pPr>
      <w:rPr>
        <w:rFonts w:hint="default" w:ascii="Symbol" w:hAnsi="Symbol"/>
      </w:rPr>
    </w:lvl>
    <w:lvl w:ilvl="7" w:tplc="497EC1B2">
      <w:start w:val="1"/>
      <w:numFmt w:val="bullet"/>
      <w:lvlText w:val="o"/>
      <w:lvlJc w:val="left"/>
      <w:pPr>
        <w:ind w:left="5760" w:hanging="360"/>
      </w:pPr>
      <w:rPr>
        <w:rFonts w:hint="default" w:ascii="Courier New" w:hAnsi="Courier New"/>
      </w:rPr>
    </w:lvl>
    <w:lvl w:ilvl="8" w:tplc="4848444E">
      <w:start w:val="1"/>
      <w:numFmt w:val="bullet"/>
      <w:lvlText w:val=""/>
      <w:lvlJc w:val="left"/>
      <w:pPr>
        <w:ind w:left="6480" w:hanging="360"/>
      </w:pPr>
      <w:rPr>
        <w:rFonts w:hint="default" w:ascii="Wingdings" w:hAnsi="Wingdings"/>
      </w:rPr>
    </w:lvl>
  </w:abstractNum>
  <w:abstractNum w:abstractNumId="25" w15:restartNumberingAfterBreak="0">
    <w:nsid w:val="446C2354"/>
    <w:multiLevelType w:val="hybridMultilevel"/>
    <w:tmpl w:val="B98C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ED6831"/>
    <w:multiLevelType w:val="hybridMultilevel"/>
    <w:tmpl w:val="FFFFFFFF"/>
    <w:lvl w:ilvl="0" w:tplc="CC5A2192">
      <w:start w:val="1"/>
      <w:numFmt w:val="decimal"/>
      <w:lvlText w:val="%1."/>
      <w:lvlJc w:val="left"/>
      <w:pPr>
        <w:ind w:left="720" w:hanging="360"/>
      </w:pPr>
    </w:lvl>
    <w:lvl w:ilvl="1" w:tplc="5FD60D2C">
      <w:start w:val="1"/>
      <w:numFmt w:val="lowerLetter"/>
      <w:lvlText w:val="%2."/>
      <w:lvlJc w:val="left"/>
      <w:pPr>
        <w:ind w:left="1440" w:hanging="360"/>
      </w:pPr>
    </w:lvl>
    <w:lvl w:ilvl="2" w:tplc="D020D658">
      <w:start w:val="1"/>
      <w:numFmt w:val="lowerRoman"/>
      <w:lvlText w:val="%3."/>
      <w:lvlJc w:val="right"/>
      <w:pPr>
        <w:ind w:left="2160" w:hanging="180"/>
      </w:pPr>
    </w:lvl>
    <w:lvl w:ilvl="3" w:tplc="964C6488">
      <w:start w:val="1"/>
      <w:numFmt w:val="decimal"/>
      <w:lvlText w:val="%4."/>
      <w:lvlJc w:val="left"/>
      <w:pPr>
        <w:ind w:left="2880" w:hanging="360"/>
      </w:pPr>
    </w:lvl>
    <w:lvl w:ilvl="4" w:tplc="1A1C1BAE">
      <w:start w:val="1"/>
      <w:numFmt w:val="lowerLetter"/>
      <w:lvlText w:val="%5."/>
      <w:lvlJc w:val="left"/>
      <w:pPr>
        <w:ind w:left="3600" w:hanging="360"/>
      </w:pPr>
    </w:lvl>
    <w:lvl w:ilvl="5" w:tplc="27FEBC58">
      <w:start w:val="1"/>
      <w:numFmt w:val="lowerRoman"/>
      <w:lvlText w:val="%6."/>
      <w:lvlJc w:val="right"/>
      <w:pPr>
        <w:ind w:left="4320" w:hanging="180"/>
      </w:pPr>
    </w:lvl>
    <w:lvl w:ilvl="6" w:tplc="10560386">
      <w:start w:val="1"/>
      <w:numFmt w:val="decimal"/>
      <w:lvlText w:val="%7."/>
      <w:lvlJc w:val="left"/>
      <w:pPr>
        <w:ind w:left="5040" w:hanging="360"/>
      </w:pPr>
    </w:lvl>
    <w:lvl w:ilvl="7" w:tplc="77FC5F12">
      <w:start w:val="1"/>
      <w:numFmt w:val="lowerLetter"/>
      <w:lvlText w:val="%8."/>
      <w:lvlJc w:val="left"/>
      <w:pPr>
        <w:ind w:left="5760" w:hanging="360"/>
      </w:pPr>
    </w:lvl>
    <w:lvl w:ilvl="8" w:tplc="CBE6D6BA">
      <w:start w:val="1"/>
      <w:numFmt w:val="lowerRoman"/>
      <w:lvlText w:val="%9."/>
      <w:lvlJc w:val="right"/>
      <w:pPr>
        <w:ind w:left="6480" w:hanging="180"/>
      </w:pPr>
    </w:lvl>
  </w:abstractNum>
  <w:abstractNum w:abstractNumId="27" w15:restartNumberingAfterBreak="0">
    <w:nsid w:val="587F5383"/>
    <w:multiLevelType w:val="hybridMultilevel"/>
    <w:tmpl w:val="2D989E08"/>
    <w:lvl w:ilvl="0" w:tplc="07C6B3FA">
      <w:start w:val="1"/>
      <w:numFmt w:val="decimal"/>
      <w:lvlText w:val="%1."/>
      <w:lvlJc w:val="left"/>
      <w:pPr>
        <w:ind w:left="720" w:hanging="360"/>
      </w:pPr>
    </w:lvl>
    <w:lvl w:ilvl="1" w:tplc="053C19A0">
      <w:start w:val="1"/>
      <w:numFmt w:val="lowerLetter"/>
      <w:lvlText w:val="%2."/>
      <w:lvlJc w:val="left"/>
      <w:pPr>
        <w:ind w:left="1440" w:hanging="360"/>
      </w:pPr>
    </w:lvl>
    <w:lvl w:ilvl="2" w:tplc="8760F53A">
      <w:start w:val="1"/>
      <w:numFmt w:val="lowerRoman"/>
      <w:lvlText w:val="%3."/>
      <w:lvlJc w:val="right"/>
      <w:pPr>
        <w:ind w:left="2160" w:hanging="180"/>
      </w:pPr>
    </w:lvl>
    <w:lvl w:ilvl="3" w:tplc="5B0E9354">
      <w:start w:val="1"/>
      <w:numFmt w:val="decimal"/>
      <w:lvlText w:val="%4."/>
      <w:lvlJc w:val="left"/>
      <w:pPr>
        <w:ind w:left="2880" w:hanging="360"/>
      </w:pPr>
    </w:lvl>
    <w:lvl w:ilvl="4" w:tplc="65FCE4EC">
      <w:start w:val="1"/>
      <w:numFmt w:val="lowerLetter"/>
      <w:lvlText w:val="%5."/>
      <w:lvlJc w:val="left"/>
      <w:pPr>
        <w:ind w:left="3600" w:hanging="360"/>
      </w:pPr>
    </w:lvl>
    <w:lvl w:ilvl="5" w:tplc="AF92FAB0">
      <w:start w:val="1"/>
      <w:numFmt w:val="lowerRoman"/>
      <w:lvlText w:val="%6."/>
      <w:lvlJc w:val="right"/>
      <w:pPr>
        <w:ind w:left="4320" w:hanging="180"/>
      </w:pPr>
    </w:lvl>
    <w:lvl w:ilvl="6" w:tplc="E1C4E134">
      <w:start w:val="1"/>
      <w:numFmt w:val="decimal"/>
      <w:lvlText w:val="%7."/>
      <w:lvlJc w:val="left"/>
      <w:pPr>
        <w:ind w:left="5040" w:hanging="360"/>
      </w:pPr>
    </w:lvl>
    <w:lvl w:ilvl="7" w:tplc="210402A8">
      <w:start w:val="1"/>
      <w:numFmt w:val="lowerLetter"/>
      <w:lvlText w:val="%8."/>
      <w:lvlJc w:val="left"/>
      <w:pPr>
        <w:ind w:left="5760" w:hanging="360"/>
      </w:pPr>
    </w:lvl>
    <w:lvl w:ilvl="8" w:tplc="3C3C449A">
      <w:start w:val="1"/>
      <w:numFmt w:val="lowerRoman"/>
      <w:lvlText w:val="%9."/>
      <w:lvlJc w:val="right"/>
      <w:pPr>
        <w:ind w:left="6480" w:hanging="180"/>
      </w:pPr>
    </w:lvl>
  </w:abstractNum>
  <w:abstractNum w:abstractNumId="28" w15:restartNumberingAfterBreak="0">
    <w:nsid w:val="623C52E6"/>
    <w:multiLevelType w:val="hybridMultilevel"/>
    <w:tmpl w:val="FFFFFFFF"/>
    <w:lvl w:ilvl="0" w:tplc="00C6056E">
      <w:start w:val="1"/>
      <w:numFmt w:val="decimal"/>
      <w:lvlText w:val="%1."/>
      <w:lvlJc w:val="left"/>
      <w:pPr>
        <w:ind w:left="720" w:hanging="360"/>
      </w:pPr>
    </w:lvl>
    <w:lvl w:ilvl="1" w:tplc="AF20EBEE">
      <w:start w:val="1"/>
      <w:numFmt w:val="lowerLetter"/>
      <w:lvlText w:val="%2."/>
      <w:lvlJc w:val="left"/>
      <w:pPr>
        <w:ind w:left="1440" w:hanging="360"/>
      </w:pPr>
    </w:lvl>
    <w:lvl w:ilvl="2" w:tplc="C3680D5A">
      <w:start w:val="1"/>
      <w:numFmt w:val="lowerRoman"/>
      <w:lvlText w:val="%3."/>
      <w:lvlJc w:val="right"/>
      <w:pPr>
        <w:ind w:left="2160" w:hanging="180"/>
      </w:pPr>
    </w:lvl>
    <w:lvl w:ilvl="3" w:tplc="979A9922">
      <w:start w:val="1"/>
      <w:numFmt w:val="decimal"/>
      <w:lvlText w:val="%4."/>
      <w:lvlJc w:val="left"/>
      <w:pPr>
        <w:ind w:left="2880" w:hanging="360"/>
      </w:pPr>
    </w:lvl>
    <w:lvl w:ilvl="4" w:tplc="1ABE3880">
      <w:start w:val="1"/>
      <w:numFmt w:val="lowerLetter"/>
      <w:lvlText w:val="%5."/>
      <w:lvlJc w:val="left"/>
      <w:pPr>
        <w:ind w:left="3600" w:hanging="360"/>
      </w:pPr>
    </w:lvl>
    <w:lvl w:ilvl="5" w:tplc="D6ECA5AA">
      <w:start w:val="1"/>
      <w:numFmt w:val="lowerRoman"/>
      <w:lvlText w:val="%6."/>
      <w:lvlJc w:val="right"/>
      <w:pPr>
        <w:ind w:left="4320" w:hanging="180"/>
      </w:pPr>
    </w:lvl>
    <w:lvl w:ilvl="6" w:tplc="D862CBBC">
      <w:start w:val="1"/>
      <w:numFmt w:val="decimal"/>
      <w:lvlText w:val="%7."/>
      <w:lvlJc w:val="left"/>
      <w:pPr>
        <w:ind w:left="5040" w:hanging="360"/>
      </w:pPr>
    </w:lvl>
    <w:lvl w:ilvl="7" w:tplc="6D420888">
      <w:start w:val="1"/>
      <w:numFmt w:val="lowerLetter"/>
      <w:lvlText w:val="%8."/>
      <w:lvlJc w:val="left"/>
      <w:pPr>
        <w:ind w:left="5760" w:hanging="360"/>
      </w:pPr>
    </w:lvl>
    <w:lvl w:ilvl="8" w:tplc="94AE4C96">
      <w:start w:val="1"/>
      <w:numFmt w:val="lowerRoman"/>
      <w:lvlText w:val="%9."/>
      <w:lvlJc w:val="right"/>
      <w:pPr>
        <w:ind w:left="6480" w:hanging="180"/>
      </w:pPr>
    </w:lvl>
  </w:abstractNum>
  <w:abstractNum w:abstractNumId="29" w15:restartNumberingAfterBreak="0">
    <w:nsid w:val="65287A41"/>
    <w:multiLevelType w:val="hybridMultilevel"/>
    <w:tmpl w:val="A972F760"/>
    <w:lvl w:ilvl="0" w:tplc="A888E718">
      <w:start w:val="1"/>
      <w:numFmt w:val="decimal"/>
      <w:lvlText w:val="%1."/>
      <w:lvlJc w:val="left"/>
      <w:pPr>
        <w:ind w:left="720" w:hanging="360"/>
      </w:pPr>
    </w:lvl>
    <w:lvl w:ilvl="1" w:tplc="1466FF00">
      <w:start w:val="1"/>
      <w:numFmt w:val="lowerLetter"/>
      <w:lvlText w:val="%2."/>
      <w:lvlJc w:val="left"/>
      <w:pPr>
        <w:ind w:left="1440" w:hanging="360"/>
      </w:pPr>
    </w:lvl>
    <w:lvl w:ilvl="2" w:tplc="355A1384">
      <w:start w:val="1"/>
      <w:numFmt w:val="lowerRoman"/>
      <w:lvlText w:val="%3."/>
      <w:lvlJc w:val="right"/>
      <w:pPr>
        <w:ind w:left="2160" w:hanging="180"/>
      </w:pPr>
    </w:lvl>
    <w:lvl w:ilvl="3" w:tplc="2FA2D48C">
      <w:start w:val="1"/>
      <w:numFmt w:val="decimal"/>
      <w:lvlText w:val="%4."/>
      <w:lvlJc w:val="left"/>
      <w:pPr>
        <w:ind w:left="2880" w:hanging="360"/>
      </w:pPr>
    </w:lvl>
    <w:lvl w:ilvl="4" w:tplc="75AA8A7E">
      <w:start w:val="1"/>
      <w:numFmt w:val="lowerLetter"/>
      <w:lvlText w:val="%5."/>
      <w:lvlJc w:val="left"/>
      <w:pPr>
        <w:ind w:left="3600" w:hanging="360"/>
      </w:pPr>
    </w:lvl>
    <w:lvl w:ilvl="5" w:tplc="75942BDE">
      <w:start w:val="1"/>
      <w:numFmt w:val="lowerRoman"/>
      <w:lvlText w:val="%6."/>
      <w:lvlJc w:val="right"/>
      <w:pPr>
        <w:ind w:left="4320" w:hanging="180"/>
      </w:pPr>
    </w:lvl>
    <w:lvl w:ilvl="6" w:tplc="469645A0">
      <w:start w:val="1"/>
      <w:numFmt w:val="decimal"/>
      <w:lvlText w:val="%7."/>
      <w:lvlJc w:val="left"/>
      <w:pPr>
        <w:ind w:left="5040" w:hanging="360"/>
      </w:pPr>
    </w:lvl>
    <w:lvl w:ilvl="7" w:tplc="70FE4076">
      <w:start w:val="1"/>
      <w:numFmt w:val="lowerLetter"/>
      <w:lvlText w:val="%8."/>
      <w:lvlJc w:val="left"/>
      <w:pPr>
        <w:ind w:left="5760" w:hanging="360"/>
      </w:pPr>
    </w:lvl>
    <w:lvl w:ilvl="8" w:tplc="3EBC1BC4">
      <w:start w:val="1"/>
      <w:numFmt w:val="lowerRoman"/>
      <w:lvlText w:val="%9."/>
      <w:lvlJc w:val="right"/>
      <w:pPr>
        <w:ind w:left="6480" w:hanging="180"/>
      </w:pPr>
    </w:lvl>
  </w:abstractNum>
  <w:abstractNum w:abstractNumId="30" w15:restartNumberingAfterBreak="0">
    <w:nsid w:val="706176B3"/>
    <w:multiLevelType w:val="hybridMultilevel"/>
    <w:tmpl w:val="0768959C"/>
    <w:lvl w:ilvl="0" w:tplc="2D0CA4FA">
      <w:start w:val="1"/>
      <w:numFmt w:val="bullet"/>
      <w:lvlText w:val=""/>
      <w:lvlJc w:val="left"/>
      <w:pPr>
        <w:ind w:left="720" w:hanging="360"/>
      </w:pPr>
      <w:rPr>
        <w:rFonts w:hint="default" w:ascii="Symbol" w:hAnsi="Symbol"/>
      </w:rPr>
    </w:lvl>
    <w:lvl w:ilvl="1" w:tplc="743205CC">
      <w:start w:val="1"/>
      <w:numFmt w:val="bullet"/>
      <w:lvlText w:val="o"/>
      <w:lvlJc w:val="left"/>
      <w:pPr>
        <w:ind w:left="1440" w:hanging="360"/>
      </w:pPr>
      <w:rPr>
        <w:rFonts w:hint="default" w:ascii="Courier New" w:hAnsi="Courier New"/>
      </w:rPr>
    </w:lvl>
    <w:lvl w:ilvl="2" w:tplc="ACDE6F2E">
      <w:start w:val="1"/>
      <w:numFmt w:val="bullet"/>
      <w:lvlText w:val=""/>
      <w:lvlJc w:val="left"/>
      <w:pPr>
        <w:ind w:left="2160" w:hanging="360"/>
      </w:pPr>
      <w:rPr>
        <w:rFonts w:hint="default" w:ascii="Wingdings" w:hAnsi="Wingdings"/>
      </w:rPr>
    </w:lvl>
    <w:lvl w:ilvl="3" w:tplc="DB167308">
      <w:start w:val="1"/>
      <w:numFmt w:val="bullet"/>
      <w:lvlText w:val=""/>
      <w:lvlJc w:val="left"/>
      <w:pPr>
        <w:ind w:left="2880" w:hanging="360"/>
      </w:pPr>
      <w:rPr>
        <w:rFonts w:hint="default" w:ascii="Symbol" w:hAnsi="Symbol"/>
      </w:rPr>
    </w:lvl>
    <w:lvl w:ilvl="4" w:tplc="9C6A2264">
      <w:start w:val="1"/>
      <w:numFmt w:val="bullet"/>
      <w:lvlText w:val="o"/>
      <w:lvlJc w:val="left"/>
      <w:pPr>
        <w:ind w:left="3600" w:hanging="360"/>
      </w:pPr>
      <w:rPr>
        <w:rFonts w:hint="default" w:ascii="Courier New" w:hAnsi="Courier New"/>
      </w:rPr>
    </w:lvl>
    <w:lvl w:ilvl="5" w:tplc="B9DA7F42">
      <w:start w:val="1"/>
      <w:numFmt w:val="bullet"/>
      <w:lvlText w:val=""/>
      <w:lvlJc w:val="left"/>
      <w:pPr>
        <w:ind w:left="4320" w:hanging="360"/>
      </w:pPr>
      <w:rPr>
        <w:rFonts w:hint="default" w:ascii="Wingdings" w:hAnsi="Wingdings"/>
      </w:rPr>
    </w:lvl>
    <w:lvl w:ilvl="6" w:tplc="8EC496F2">
      <w:start w:val="1"/>
      <w:numFmt w:val="bullet"/>
      <w:lvlText w:val=""/>
      <w:lvlJc w:val="left"/>
      <w:pPr>
        <w:ind w:left="5040" w:hanging="360"/>
      </w:pPr>
      <w:rPr>
        <w:rFonts w:hint="default" w:ascii="Symbol" w:hAnsi="Symbol"/>
      </w:rPr>
    </w:lvl>
    <w:lvl w:ilvl="7" w:tplc="2C8436EA">
      <w:start w:val="1"/>
      <w:numFmt w:val="bullet"/>
      <w:lvlText w:val="o"/>
      <w:lvlJc w:val="left"/>
      <w:pPr>
        <w:ind w:left="5760" w:hanging="360"/>
      </w:pPr>
      <w:rPr>
        <w:rFonts w:hint="default" w:ascii="Courier New" w:hAnsi="Courier New"/>
      </w:rPr>
    </w:lvl>
    <w:lvl w:ilvl="8" w:tplc="22E29BD2">
      <w:start w:val="1"/>
      <w:numFmt w:val="bullet"/>
      <w:lvlText w:val=""/>
      <w:lvlJc w:val="left"/>
      <w:pPr>
        <w:ind w:left="6480" w:hanging="360"/>
      </w:pPr>
      <w:rPr>
        <w:rFonts w:hint="default" w:ascii="Wingdings" w:hAnsi="Wingdings"/>
      </w:rPr>
    </w:lvl>
  </w:abstractNum>
  <w:abstractNum w:abstractNumId="31" w15:restartNumberingAfterBreak="0">
    <w:nsid w:val="707171E8"/>
    <w:multiLevelType w:val="hybridMultilevel"/>
    <w:tmpl w:val="32FC4AF2"/>
    <w:lvl w:ilvl="0" w:tplc="8228E192">
      <w:start w:val="1"/>
      <w:numFmt w:val="bullet"/>
      <w:lvlText w:val=""/>
      <w:lvlJc w:val="left"/>
      <w:pPr>
        <w:ind w:left="720" w:hanging="360"/>
      </w:pPr>
      <w:rPr>
        <w:rFonts w:hint="default" w:ascii="Symbol" w:hAnsi="Symbol"/>
      </w:rPr>
    </w:lvl>
    <w:lvl w:ilvl="1" w:tplc="618814E0">
      <w:start w:val="1"/>
      <w:numFmt w:val="bullet"/>
      <w:lvlText w:val="o"/>
      <w:lvlJc w:val="left"/>
      <w:pPr>
        <w:ind w:left="1440" w:hanging="360"/>
      </w:pPr>
      <w:rPr>
        <w:rFonts w:hint="default" w:ascii="Courier New" w:hAnsi="Courier New"/>
      </w:rPr>
    </w:lvl>
    <w:lvl w:ilvl="2" w:tplc="5666DFD4">
      <w:start w:val="1"/>
      <w:numFmt w:val="bullet"/>
      <w:lvlText w:val=""/>
      <w:lvlJc w:val="left"/>
      <w:pPr>
        <w:ind w:left="2160" w:hanging="360"/>
      </w:pPr>
      <w:rPr>
        <w:rFonts w:hint="default" w:ascii="Wingdings" w:hAnsi="Wingdings"/>
      </w:rPr>
    </w:lvl>
    <w:lvl w:ilvl="3" w:tplc="575238BA">
      <w:start w:val="1"/>
      <w:numFmt w:val="bullet"/>
      <w:lvlText w:val=""/>
      <w:lvlJc w:val="left"/>
      <w:pPr>
        <w:ind w:left="2880" w:hanging="360"/>
      </w:pPr>
      <w:rPr>
        <w:rFonts w:hint="default" w:ascii="Symbol" w:hAnsi="Symbol"/>
      </w:rPr>
    </w:lvl>
    <w:lvl w:ilvl="4" w:tplc="B2E0BCA6">
      <w:start w:val="1"/>
      <w:numFmt w:val="bullet"/>
      <w:lvlText w:val="o"/>
      <w:lvlJc w:val="left"/>
      <w:pPr>
        <w:ind w:left="3600" w:hanging="360"/>
      </w:pPr>
      <w:rPr>
        <w:rFonts w:hint="default" w:ascii="Courier New" w:hAnsi="Courier New"/>
      </w:rPr>
    </w:lvl>
    <w:lvl w:ilvl="5" w:tplc="BCF229AE">
      <w:start w:val="1"/>
      <w:numFmt w:val="bullet"/>
      <w:lvlText w:val=""/>
      <w:lvlJc w:val="left"/>
      <w:pPr>
        <w:ind w:left="4320" w:hanging="360"/>
      </w:pPr>
      <w:rPr>
        <w:rFonts w:hint="default" w:ascii="Wingdings" w:hAnsi="Wingdings"/>
      </w:rPr>
    </w:lvl>
    <w:lvl w:ilvl="6" w:tplc="62F25990">
      <w:start w:val="1"/>
      <w:numFmt w:val="bullet"/>
      <w:lvlText w:val=""/>
      <w:lvlJc w:val="left"/>
      <w:pPr>
        <w:ind w:left="5040" w:hanging="360"/>
      </w:pPr>
      <w:rPr>
        <w:rFonts w:hint="default" w:ascii="Symbol" w:hAnsi="Symbol"/>
      </w:rPr>
    </w:lvl>
    <w:lvl w:ilvl="7" w:tplc="50BC9462">
      <w:start w:val="1"/>
      <w:numFmt w:val="bullet"/>
      <w:lvlText w:val="o"/>
      <w:lvlJc w:val="left"/>
      <w:pPr>
        <w:ind w:left="5760" w:hanging="360"/>
      </w:pPr>
      <w:rPr>
        <w:rFonts w:hint="default" w:ascii="Courier New" w:hAnsi="Courier New"/>
      </w:rPr>
    </w:lvl>
    <w:lvl w:ilvl="8" w:tplc="F78E9B06">
      <w:start w:val="1"/>
      <w:numFmt w:val="bullet"/>
      <w:lvlText w:val=""/>
      <w:lvlJc w:val="left"/>
      <w:pPr>
        <w:ind w:left="6480" w:hanging="360"/>
      </w:pPr>
      <w:rPr>
        <w:rFonts w:hint="default" w:ascii="Wingdings" w:hAnsi="Wingdings"/>
      </w:rPr>
    </w:lvl>
  </w:abstractNum>
  <w:abstractNum w:abstractNumId="32" w15:restartNumberingAfterBreak="0">
    <w:nsid w:val="73333B25"/>
    <w:multiLevelType w:val="hybridMultilevel"/>
    <w:tmpl w:val="F4C4B214"/>
    <w:lvl w:ilvl="0" w:tplc="237215DC">
      <w:start w:val="3"/>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34E72"/>
    <w:multiLevelType w:val="hybridMultilevel"/>
    <w:tmpl w:val="469636AA"/>
    <w:lvl w:ilvl="0" w:tplc="858CB72A">
      <w:start w:val="1"/>
      <w:numFmt w:val="decimal"/>
      <w:lvlText w:val="%1."/>
      <w:lvlJc w:val="left"/>
      <w:pPr>
        <w:ind w:left="720" w:hanging="360"/>
      </w:pPr>
    </w:lvl>
    <w:lvl w:ilvl="1" w:tplc="3788E916">
      <w:start w:val="1"/>
      <w:numFmt w:val="lowerLetter"/>
      <w:lvlText w:val="%2."/>
      <w:lvlJc w:val="left"/>
      <w:pPr>
        <w:ind w:left="1440" w:hanging="360"/>
      </w:pPr>
    </w:lvl>
    <w:lvl w:ilvl="2" w:tplc="72048BD0">
      <w:start w:val="1"/>
      <w:numFmt w:val="lowerRoman"/>
      <w:lvlText w:val="%3."/>
      <w:lvlJc w:val="right"/>
      <w:pPr>
        <w:ind w:left="2160" w:hanging="180"/>
      </w:pPr>
    </w:lvl>
    <w:lvl w:ilvl="3" w:tplc="3E12A8B4">
      <w:start w:val="1"/>
      <w:numFmt w:val="decimal"/>
      <w:lvlText w:val="%4."/>
      <w:lvlJc w:val="left"/>
      <w:pPr>
        <w:ind w:left="2880" w:hanging="360"/>
      </w:pPr>
    </w:lvl>
    <w:lvl w:ilvl="4" w:tplc="9224F014">
      <w:start w:val="1"/>
      <w:numFmt w:val="lowerLetter"/>
      <w:lvlText w:val="%5."/>
      <w:lvlJc w:val="left"/>
      <w:pPr>
        <w:ind w:left="3600" w:hanging="360"/>
      </w:pPr>
    </w:lvl>
    <w:lvl w:ilvl="5" w:tplc="F1B2C34E">
      <w:start w:val="1"/>
      <w:numFmt w:val="lowerRoman"/>
      <w:lvlText w:val="%6."/>
      <w:lvlJc w:val="right"/>
      <w:pPr>
        <w:ind w:left="4320" w:hanging="180"/>
      </w:pPr>
    </w:lvl>
    <w:lvl w:ilvl="6" w:tplc="F9527728">
      <w:start w:val="1"/>
      <w:numFmt w:val="decimal"/>
      <w:lvlText w:val="%7."/>
      <w:lvlJc w:val="left"/>
      <w:pPr>
        <w:ind w:left="5040" w:hanging="360"/>
      </w:pPr>
    </w:lvl>
    <w:lvl w:ilvl="7" w:tplc="B6D81D40">
      <w:start w:val="1"/>
      <w:numFmt w:val="lowerLetter"/>
      <w:lvlText w:val="%8."/>
      <w:lvlJc w:val="left"/>
      <w:pPr>
        <w:ind w:left="5760" w:hanging="360"/>
      </w:pPr>
    </w:lvl>
    <w:lvl w:ilvl="8" w:tplc="6ABC22CA">
      <w:start w:val="1"/>
      <w:numFmt w:val="lowerRoman"/>
      <w:lvlText w:val="%9."/>
      <w:lvlJc w:val="right"/>
      <w:pPr>
        <w:ind w:left="6480" w:hanging="180"/>
      </w:pPr>
    </w:lvl>
  </w:abstractNum>
  <w:abstractNum w:abstractNumId="34" w15:restartNumberingAfterBreak="0">
    <w:nsid w:val="795F1000"/>
    <w:multiLevelType w:val="hybridMultilevel"/>
    <w:tmpl w:val="FFFFFFFF"/>
    <w:lvl w:ilvl="0" w:tplc="26F86E56">
      <w:start w:val="1"/>
      <w:numFmt w:val="bullet"/>
      <w:lvlText w:val=""/>
      <w:lvlJc w:val="left"/>
      <w:pPr>
        <w:ind w:left="720" w:hanging="360"/>
      </w:pPr>
      <w:rPr>
        <w:rFonts w:hint="default" w:ascii="Symbol" w:hAnsi="Symbol"/>
      </w:rPr>
    </w:lvl>
    <w:lvl w:ilvl="1" w:tplc="53CE777C">
      <w:start w:val="1"/>
      <w:numFmt w:val="bullet"/>
      <w:lvlText w:val=""/>
      <w:lvlJc w:val="left"/>
      <w:pPr>
        <w:ind w:left="1440" w:hanging="360"/>
      </w:pPr>
      <w:rPr>
        <w:rFonts w:hint="default" w:ascii="Symbol" w:hAnsi="Symbol"/>
      </w:rPr>
    </w:lvl>
    <w:lvl w:ilvl="2" w:tplc="3632950E">
      <w:start w:val="1"/>
      <w:numFmt w:val="bullet"/>
      <w:lvlText w:val=""/>
      <w:lvlJc w:val="left"/>
      <w:pPr>
        <w:ind w:left="2160" w:hanging="360"/>
      </w:pPr>
      <w:rPr>
        <w:rFonts w:hint="default" w:ascii="Wingdings" w:hAnsi="Wingdings"/>
      </w:rPr>
    </w:lvl>
    <w:lvl w:ilvl="3" w:tplc="CF3E2BBA">
      <w:start w:val="1"/>
      <w:numFmt w:val="bullet"/>
      <w:lvlText w:val=""/>
      <w:lvlJc w:val="left"/>
      <w:pPr>
        <w:ind w:left="2880" w:hanging="360"/>
      </w:pPr>
      <w:rPr>
        <w:rFonts w:hint="default" w:ascii="Symbol" w:hAnsi="Symbol"/>
      </w:rPr>
    </w:lvl>
    <w:lvl w:ilvl="4" w:tplc="D930AB08">
      <w:start w:val="1"/>
      <w:numFmt w:val="bullet"/>
      <w:lvlText w:val="o"/>
      <w:lvlJc w:val="left"/>
      <w:pPr>
        <w:ind w:left="3600" w:hanging="360"/>
      </w:pPr>
      <w:rPr>
        <w:rFonts w:hint="default" w:ascii="Courier New" w:hAnsi="Courier New"/>
      </w:rPr>
    </w:lvl>
    <w:lvl w:ilvl="5" w:tplc="EDA8FE8A">
      <w:start w:val="1"/>
      <w:numFmt w:val="bullet"/>
      <w:lvlText w:val=""/>
      <w:lvlJc w:val="left"/>
      <w:pPr>
        <w:ind w:left="4320" w:hanging="360"/>
      </w:pPr>
      <w:rPr>
        <w:rFonts w:hint="default" w:ascii="Wingdings" w:hAnsi="Wingdings"/>
      </w:rPr>
    </w:lvl>
    <w:lvl w:ilvl="6" w:tplc="B0CE49C8">
      <w:start w:val="1"/>
      <w:numFmt w:val="bullet"/>
      <w:lvlText w:val=""/>
      <w:lvlJc w:val="left"/>
      <w:pPr>
        <w:ind w:left="5040" w:hanging="360"/>
      </w:pPr>
      <w:rPr>
        <w:rFonts w:hint="default" w:ascii="Symbol" w:hAnsi="Symbol"/>
      </w:rPr>
    </w:lvl>
    <w:lvl w:ilvl="7" w:tplc="CA6411B4">
      <w:start w:val="1"/>
      <w:numFmt w:val="bullet"/>
      <w:lvlText w:val="o"/>
      <w:lvlJc w:val="left"/>
      <w:pPr>
        <w:ind w:left="5760" w:hanging="360"/>
      </w:pPr>
      <w:rPr>
        <w:rFonts w:hint="default" w:ascii="Courier New" w:hAnsi="Courier New"/>
      </w:rPr>
    </w:lvl>
    <w:lvl w:ilvl="8" w:tplc="6CB49E5E">
      <w:start w:val="1"/>
      <w:numFmt w:val="bullet"/>
      <w:lvlText w:val=""/>
      <w:lvlJc w:val="left"/>
      <w:pPr>
        <w:ind w:left="6480" w:hanging="360"/>
      </w:pPr>
      <w:rPr>
        <w:rFonts w:hint="default" w:ascii="Wingdings" w:hAnsi="Wingdings"/>
      </w:rPr>
    </w:lvl>
  </w:abstractNum>
  <w:num w:numId="1" w16cid:durableId="1852599954">
    <w:abstractNumId w:val="11"/>
  </w:num>
  <w:num w:numId="2" w16cid:durableId="2045935297">
    <w:abstractNumId w:val="3"/>
  </w:num>
  <w:num w:numId="3" w16cid:durableId="917250204">
    <w:abstractNumId w:val="23"/>
  </w:num>
  <w:num w:numId="4" w16cid:durableId="1166476713">
    <w:abstractNumId w:val="30"/>
  </w:num>
  <w:num w:numId="5" w16cid:durableId="1109935240">
    <w:abstractNumId w:val="12"/>
  </w:num>
  <w:num w:numId="6" w16cid:durableId="462575534">
    <w:abstractNumId w:val="4"/>
  </w:num>
  <w:num w:numId="7" w16cid:durableId="1338075086">
    <w:abstractNumId w:val="24"/>
  </w:num>
  <w:num w:numId="8" w16cid:durableId="585267821">
    <w:abstractNumId w:val="31"/>
  </w:num>
  <w:num w:numId="9" w16cid:durableId="396823051">
    <w:abstractNumId w:val="15"/>
  </w:num>
  <w:num w:numId="10" w16cid:durableId="915625722">
    <w:abstractNumId w:val="22"/>
  </w:num>
  <w:num w:numId="11" w16cid:durableId="1478302548">
    <w:abstractNumId w:val="7"/>
  </w:num>
  <w:num w:numId="12" w16cid:durableId="1917200946">
    <w:abstractNumId w:val="2"/>
  </w:num>
  <w:num w:numId="13" w16cid:durableId="1871723011">
    <w:abstractNumId w:val="13"/>
  </w:num>
  <w:num w:numId="14" w16cid:durableId="332100742">
    <w:abstractNumId w:val="20"/>
  </w:num>
  <w:num w:numId="15" w16cid:durableId="1281033666">
    <w:abstractNumId w:val="34"/>
  </w:num>
  <w:num w:numId="16" w16cid:durableId="348995381">
    <w:abstractNumId w:val="1"/>
  </w:num>
  <w:num w:numId="17" w16cid:durableId="1399160763">
    <w:abstractNumId w:val="10"/>
  </w:num>
  <w:num w:numId="18" w16cid:durableId="1065831587">
    <w:abstractNumId w:val="9"/>
  </w:num>
  <w:num w:numId="19" w16cid:durableId="1937790064">
    <w:abstractNumId w:val="17"/>
  </w:num>
  <w:num w:numId="20" w16cid:durableId="1320184857">
    <w:abstractNumId w:val="14"/>
  </w:num>
  <w:num w:numId="21" w16cid:durableId="462696125">
    <w:abstractNumId w:val="5"/>
  </w:num>
  <w:num w:numId="22" w16cid:durableId="509759200">
    <w:abstractNumId w:val="19"/>
  </w:num>
  <w:num w:numId="23" w16cid:durableId="434786696">
    <w:abstractNumId w:val="16"/>
  </w:num>
  <w:num w:numId="24" w16cid:durableId="133833620">
    <w:abstractNumId w:val="25"/>
  </w:num>
  <w:num w:numId="25" w16cid:durableId="280645972">
    <w:abstractNumId w:val="29"/>
  </w:num>
  <w:num w:numId="26" w16cid:durableId="2042390639">
    <w:abstractNumId w:val="27"/>
  </w:num>
  <w:num w:numId="27" w16cid:durableId="1601377075">
    <w:abstractNumId w:val="8"/>
  </w:num>
  <w:num w:numId="28" w16cid:durableId="198276907">
    <w:abstractNumId w:val="6"/>
  </w:num>
  <w:num w:numId="29" w16cid:durableId="1019160308">
    <w:abstractNumId w:val="21"/>
  </w:num>
  <w:num w:numId="30" w16cid:durableId="128713496">
    <w:abstractNumId w:val="26"/>
  </w:num>
  <w:num w:numId="31" w16cid:durableId="1472550803">
    <w:abstractNumId w:val="28"/>
  </w:num>
  <w:num w:numId="32" w16cid:durableId="389772112">
    <w:abstractNumId w:val="0"/>
  </w:num>
  <w:num w:numId="33" w16cid:durableId="2006738730">
    <w:abstractNumId w:val="33"/>
  </w:num>
  <w:num w:numId="34" w16cid:durableId="76294417">
    <w:abstractNumId w:val="18"/>
  </w:num>
  <w:num w:numId="35" w16cid:durableId="127424585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123E89"/>
    <w:rsid w:val="00007C8E"/>
    <w:rsid w:val="000103B7"/>
    <w:rsid w:val="000110F9"/>
    <w:rsid w:val="00017404"/>
    <w:rsid w:val="00017748"/>
    <w:rsid w:val="000177BC"/>
    <w:rsid w:val="00024C62"/>
    <w:rsid w:val="00026ABA"/>
    <w:rsid w:val="00026B8B"/>
    <w:rsid w:val="000307C3"/>
    <w:rsid w:val="00035B1D"/>
    <w:rsid w:val="0004040D"/>
    <w:rsid w:val="00050896"/>
    <w:rsid w:val="00051EDB"/>
    <w:rsid w:val="000571CF"/>
    <w:rsid w:val="0006126E"/>
    <w:rsid w:val="00061E8D"/>
    <w:rsid w:val="000625EE"/>
    <w:rsid w:val="00070A11"/>
    <w:rsid w:val="00083C30"/>
    <w:rsid w:val="00084257"/>
    <w:rsid w:val="00092482"/>
    <w:rsid w:val="00093CF7"/>
    <w:rsid w:val="000965C7"/>
    <w:rsid w:val="0009683D"/>
    <w:rsid w:val="000A6C3E"/>
    <w:rsid w:val="000B6833"/>
    <w:rsid w:val="000C2BCE"/>
    <w:rsid w:val="000C3A04"/>
    <w:rsid w:val="000E1581"/>
    <w:rsid w:val="000E1FBD"/>
    <w:rsid w:val="0010091B"/>
    <w:rsid w:val="00100B18"/>
    <w:rsid w:val="00101B21"/>
    <w:rsid w:val="00103848"/>
    <w:rsid w:val="00103A13"/>
    <w:rsid w:val="00103C19"/>
    <w:rsid w:val="0010774C"/>
    <w:rsid w:val="00112965"/>
    <w:rsid w:val="00115FFF"/>
    <w:rsid w:val="00124ED0"/>
    <w:rsid w:val="00125368"/>
    <w:rsid w:val="00127DED"/>
    <w:rsid w:val="00130B7C"/>
    <w:rsid w:val="001361C8"/>
    <w:rsid w:val="001364B9"/>
    <w:rsid w:val="00140834"/>
    <w:rsid w:val="00140C6F"/>
    <w:rsid w:val="0015136B"/>
    <w:rsid w:val="00162088"/>
    <w:rsid w:val="00162633"/>
    <w:rsid w:val="001700E7"/>
    <w:rsid w:val="0017085B"/>
    <w:rsid w:val="0017683F"/>
    <w:rsid w:val="0018106E"/>
    <w:rsid w:val="00181294"/>
    <w:rsid w:val="001827AE"/>
    <w:rsid w:val="00190757"/>
    <w:rsid w:val="001909D2"/>
    <w:rsid w:val="001974DB"/>
    <w:rsid w:val="001A1AF1"/>
    <w:rsid w:val="001A6A77"/>
    <w:rsid w:val="001A7878"/>
    <w:rsid w:val="001A7F5C"/>
    <w:rsid w:val="001B000F"/>
    <w:rsid w:val="001B1217"/>
    <w:rsid w:val="001B544A"/>
    <w:rsid w:val="001C160E"/>
    <w:rsid w:val="001C5270"/>
    <w:rsid w:val="001C61EF"/>
    <w:rsid w:val="001D1693"/>
    <w:rsid w:val="001D2F5C"/>
    <w:rsid w:val="001D3650"/>
    <w:rsid w:val="001D432B"/>
    <w:rsid w:val="001D786F"/>
    <w:rsid w:val="001F2B55"/>
    <w:rsid w:val="001F6D34"/>
    <w:rsid w:val="00204F64"/>
    <w:rsid w:val="00213771"/>
    <w:rsid w:val="002205B3"/>
    <w:rsid w:val="00225249"/>
    <w:rsid w:val="00226E94"/>
    <w:rsid w:val="00233374"/>
    <w:rsid w:val="00234D1C"/>
    <w:rsid w:val="00241F7C"/>
    <w:rsid w:val="00242005"/>
    <w:rsid w:val="00245045"/>
    <w:rsid w:val="00246BE7"/>
    <w:rsid w:val="00247333"/>
    <w:rsid w:val="002506B2"/>
    <w:rsid w:val="002511F4"/>
    <w:rsid w:val="00252368"/>
    <w:rsid w:val="00252D88"/>
    <w:rsid w:val="00253BCB"/>
    <w:rsid w:val="00253C01"/>
    <w:rsid w:val="002546E3"/>
    <w:rsid w:val="002551CF"/>
    <w:rsid w:val="0025631B"/>
    <w:rsid w:val="00260B83"/>
    <w:rsid w:val="00261D06"/>
    <w:rsid w:val="0026475B"/>
    <w:rsid w:val="002728B5"/>
    <w:rsid w:val="00273093"/>
    <w:rsid w:val="00280D1F"/>
    <w:rsid w:val="002835AF"/>
    <w:rsid w:val="002947F8"/>
    <w:rsid w:val="002977FD"/>
    <w:rsid w:val="00297F95"/>
    <w:rsid w:val="002A495C"/>
    <w:rsid w:val="002A7195"/>
    <w:rsid w:val="002B1814"/>
    <w:rsid w:val="002B4221"/>
    <w:rsid w:val="002D62E8"/>
    <w:rsid w:val="002E1837"/>
    <w:rsid w:val="002F39CE"/>
    <w:rsid w:val="002F5621"/>
    <w:rsid w:val="00301146"/>
    <w:rsid w:val="0031381D"/>
    <w:rsid w:val="003149D0"/>
    <w:rsid w:val="003178A2"/>
    <w:rsid w:val="003301C2"/>
    <w:rsid w:val="00334815"/>
    <w:rsid w:val="003349F3"/>
    <w:rsid w:val="003420CD"/>
    <w:rsid w:val="00342574"/>
    <w:rsid w:val="00344133"/>
    <w:rsid w:val="00347077"/>
    <w:rsid w:val="0036286B"/>
    <w:rsid w:val="00367E66"/>
    <w:rsid w:val="00386E39"/>
    <w:rsid w:val="003908C6"/>
    <w:rsid w:val="00392039"/>
    <w:rsid w:val="00392E04"/>
    <w:rsid w:val="003932B0"/>
    <w:rsid w:val="003A011A"/>
    <w:rsid w:val="003A4536"/>
    <w:rsid w:val="003A4AAB"/>
    <w:rsid w:val="003A55F9"/>
    <w:rsid w:val="003A5BED"/>
    <w:rsid w:val="003A7F8D"/>
    <w:rsid w:val="003B0D14"/>
    <w:rsid w:val="003C2D75"/>
    <w:rsid w:val="003C4F4B"/>
    <w:rsid w:val="003C6ACD"/>
    <w:rsid w:val="003C797C"/>
    <w:rsid w:val="003D2192"/>
    <w:rsid w:val="003D58E9"/>
    <w:rsid w:val="003E0C2E"/>
    <w:rsid w:val="003E18EE"/>
    <w:rsid w:val="003E235A"/>
    <w:rsid w:val="003E6191"/>
    <w:rsid w:val="003E70F9"/>
    <w:rsid w:val="003F3393"/>
    <w:rsid w:val="00400119"/>
    <w:rsid w:val="00400BA3"/>
    <w:rsid w:val="00404E58"/>
    <w:rsid w:val="0040535A"/>
    <w:rsid w:val="004127AD"/>
    <w:rsid w:val="00412991"/>
    <w:rsid w:val="00422910"/>
    <w:rsid w:val="004241FC"/>
    <w:rsid w:val="0043268A"/>
    <w:rsid w:val="00433B0C"/>
    <w:rsid w:val="004353EA"/>
    <w:rsid w:val="0043775B"/>
    <w:rsid w:val="00445BF9"/>
    <w:rsid w:val="004512FE"/>
    <w:rsid w:val="00460AD7"/>
    <w:rsid w:val="00463068"/>
    <w:rsid w:val="00464BCD"/>
    <w:rsid w:val="0046656C"/>
    <w:rsid w:val="00471ECC"/>
    <w:rsid w:val="00471ED8"/>
    <w:rsid w:val="004731BD"/>
    <w:rsid w:val="0048035E"/>
    <w:rsid w:val="004832F7"/>
    <w:rsid w:val="00491C9F"/>
    <w:rsid w:val="00494C09"/>
    <w:rsid w:val="00494F7F"/>
    <w:rsid w:val="00495502"/>
    <w:rsid w:val="004A0537"/>
    <w:rsid w:val="004B27F7"/>
    <w:rsid w:val="004B2CED"/>
    <w:rsid w:val="004B7B7E"/>
    <w:rsid w:val="004C2C58"/>
    <w:rsid w:val="004C3980"/>
    <w:rsid w:val="004C5879"/>
    <w:rsid w:val="004C6DC8"/>
    <w:rsid w:val="004C7CEA"/>
    <w:rsid w:val="004D2294"/>
    <w:rsid w:val="004D2F53"/>
    <w:rsid w:val="004D3DDF"/>
    <w:rsid w:val="004E3F6C"/>
    <w:rsid w:val="004E51EA"/>
    <w:rsid w:val="004F1CAB"/>
    <w:rsid w:val="004F3AD4"/>
    <w:rsid w:val="00504407"/>
    <w:rsid w:val="00505F96"/>
    <w:rsid w:val="00506E07"/>
    <w:rsid w:val="00506F22"/>
    <w:rsid w:val="0052031B"/>
    <w:rsid w:val="00520CC0"/>
    <w:rsid w:val="00521CAF"/>
    <w:rsid w:val="00521F11"/>
    <w:rsid w:val="00531539"/>
    <w:rsid w:val="0053164E"/>
    <w:rsid w:val="005326BA"/>
    <w:rsid w:val="00534D22"/>
    <w:rsid w:val="00535C25"/>
    <w:rsid w:val="00543A4B"/>
    <w:rsid w:val="005443D8"/>
    <w:rsid w:val="00546997"/>
    <w:rsid w:val="005475A1"/>
    <w:rsid w:val="00551A16"/>
    <w:rsid w:val="005574B6"/>
    <w:rsid w:val="00560B95"/>
    <w:rsid w:val="00564097"/>
    <w:rsid w:val="005659BC"/>
    <w:rsid w:val="00567D9C"/>
    <w:rsid w:val="0057079B"/>
    <w:rsid w:val="0057098C"/>
    <w:rsid w:val="00577C32"/>
    <w:rsid w:val="0058116B"/>
    <w:rsid w:val="00587E33"/>
    <w:rsid w:val="0059348D"/>
    <w:rsid w:val="00595D7F"/>
    <w:rsid w:val="005A31B5"/>
    <w:rsid w:val="005B137B"/>
    <w:rsid w:val="005B3FBE"/>
    <w:rsid w:val="005B747E"/>
    <w:rsid w:val="005C0165"/>
    <w:rsid w:val="005C0200"/>
    <w:rsid w:val="005C153A"/>
    <w:rsid w:val="005C1994"/>
    <w:rsid w:val="005C34C0"/>
    <w:rsid w:val="005C673C"/>
    <w:rsid w:val="005D030A"/>
    <w:rsid w:val="005D30CB"/>
    <w:rsid w:val="005D3207"/>
    <w:rsid w:val="005D400B"/>
    <w:rsid w:val="005D48D8"/>
    <w:rsid w:val="005D4CDD"/>
    <w:rsid w:val="005E0503"/>
    <w:rsid w:val="005E2273"/>
    <w:rsid w:val="005F531F"/>
    <w:rsid w:val="00603F85"/>
    <w:rsid w:val="006051E0"/>
    <w:rsid w:val="00607528"/>
    <w:rsid w:val="0061069F"/>
    <w:rsid w:val="00620BC3"/>
    <w:rsid w:val="0062535E"/>
    <w:rsid w:val="00656057"/>
    <w:rsid w:val="00657379"/>
    <w:rsid w:val="00660A97"/>
    <w:rsid w:val="00666367"/>
    <w:rsid w:val="006754CC"/>
    <w:rsid w:val="006779AB"/>
    <w:rsid w:val="006823BB"/>
    <w:rsid w:val="00683EE8"/>
    <w:rsid w:val="00686863"/>
    <w:rsid w:val="00692F28"/>
    <w:rsid w:val="006952E9"/>
    <w:rsid w:val="006A16B8"/>
    <w:rsid w:val="006B16F6"/>
    <w:rsid w:val="006B21BC"/>
    <w:rsid w:val="006C17F1"/>
    <w:rsid w:val="006C4D11"/>
    <w:rsid w:val="006C61A7"/>
    <w:rsid w:val="006C63CF"/>
    <w:rsid w:val="006D4C51"/>
    <w:rsid w:val="006D70E9"/>
    <w:rsid w:val="006D7C72"/>
    <w:rsid w:val="006E0288"/>
    <w:rsid w:val="006E0470"/>
    <w:rsid w:val="006E2542"/>
    <w:rsid w:val="006F141D"/>
    <w:rsid w:val="006F7AB5"/>
    <w:rsid w:val="006F7D69"/>
    <w:rsid w:val="00703A01"/>
    <w:rsid w:val="0070473B"/>
    <w:rsid w:val="007052ED"/>
    <w:rsid w:val="00706335"/>
    <w:rsid w:val="00707392"/>
    <w:rsid w:val="007109C7"/>
    <w:rsid w:val="00711F3F"/>
    <w:rsid w:val="0072405A"/>
    <w:rsid w:val="0072620F"/>
    <w:rsid w:val="00726564"/>
    <w:rsid w:val="00726795"/>
    <w:rsid w:val="007304EC"/>
    <w:rsid w:val="00732EEB"/>
    <w:rsid w:val="0073327E"/>
    <w:rsid w:val="007369B1"/>
    <w:rsid w:val="00742BC6"/>
    <w:rsid w:val="007471C4"/>
    <w:rsid w:val="007521BF"/>
    <w:rsid w:val="00753FC7"/>
    <w:rsid w:val="00754C00"/>
    <w:rsid w:val="00756A01"/>
    <w:rsid w:val="0076108B"/>
    <w:rsid w:val="00767819"/>
    <w:rsid w:val="00772B2D"/>
    <w:rsid w:val="00774160"/>
    <w:rsid w:val="00774957"/>
    <w:rsid w:val="007A3F62"/>
    <w:rsid w:val="007A5C7A"/>
    <w:rsid w:val="007B1405"/>
    <w:rsid w:val="007B1FB0"/>
    <w:rsid w:val="007C0F70"/>
    <w:rsid w:val="007C1050"/>
    <w:rsid w:val="007C36F7"/>
    <w:rsid w:val="007C3763"/>
    <w:rsid w:val="007D5095"/>
    <w:rsid w:val="007D5FCC"/>
    <w:rsid w:val="007D63D2"/>
    <w:rsid w:val="007F0DEC"/>
    <w:rsid w:val="007F4C81"/>
    <w:rsid w:val="007F68AD"/>
    <w:rsid w:val="008074B6"/>
    <w:rsid w:val="008133AB"/>
    <w:rsid w:val="00813CA3"/>
    <w:rsid w:val="008167CB"/>
    <w:rsid w:val="00817010"/>
    <w:rsid w:val="00821931"/>
    <w:rsid w:val="00821A36"/>
    <w:rsid w:val="0082272B"/>
    <w:rsid w:val="008256EB"/>
    <w:rsid w:val="00826002"/>
    <w:rsid w:val="00831250"/>
    <w:rsid w:val="00837C3E"/>
    <w:rsid w:val="008469CB"/>
    <w:rsid w:val="00846B33"/>
    <w:rsid w:val="008479E7"/>
    <w:rsid w:val="00851FB6"/>
    <w:rsid w:val="00853578"/>
    <w:rsid w:val="00860375"/>
    <w:rsid w:val="008613B6"/>
    <w:rsid w:val="008623AD"/>
    <w:rsid w:val="008637A3"/>
    <w:rsid w:val="00883964"/>
    <w:rsid w:val="008843E1"/>
    <w:rsid w:val="008852F5"/>
    <w:rsid w:val="0089105C"/>
    <w:rsid w:val="00893879"/>
    <w:rsid w:val="00893D89"/>
    <w:rsid w:val="00895979"/>
    <w:rsid w:val="0089668B"/>
    <w:rsid w:val="00896F94"/>
    <w:rsid w:val="00897617"/>
    <w:rsid w:val="008A1720"/>
    <w:rsid w:val="008B2BA4"/>
    <w:rsid w:val="008B2E10"/>
    <w:rsid w:val="008B6FD8"/>
    <w:rsid w:val="008C0FF9"/>
    <w:rsid w:val="008CE3BC"/>
    <w:rsid w:val="008D09E7"/>
    <w:rsid w:val="008D101D"/>
    <w:rsid w:val="008E291C"/>
    <w:rsid w:val="008E2B9D"/>
    <w:rsid w:val="008E566E"/>
    <w:rsid w:val="008F1487"/>
    <w:rsid w:val="00902AD2"/>
    <w:rsid w:val="00904231"/>
    <w:rsid w:val="0091064B"/>
    <w:rsid w:val="00911692"/>
    <w:rsid w:val="00912B28"/>
    <w:rsid w:val="00923BE9"/>
    <w:rsid w:val="00925B4C"/>
    <w:rsid w:val="00930B2F"/>
    <w:rsid w:val="00935ACD"/>
    <w:rsid w:val="009431CC"/>
    <w:rsid w:val="009436B3"/>
    <w:rsid w:val="00943A1B"/>
    <w:rsid w:val="009440C4"/>
    <w:rsid w:val="00946B8E"/>
    <w:rsid w:val="00947C52"/>
    <w:rsid w:val="00954F5F"/>
    <w:rsid w:val="00957523"/>
    <w:rsid w:val="00962FB2"/>
    <w:rsid w:val="00963C93"/>
    <w:rsid w:val="00966C85"/>
    <w:rsid w:val="00970041"/>
    <w:rsid w:val="009732D6"/>
    <w:rsid w:val="00983947"/>
    <w:rsid w:val="00987B47"/>
    <w:rsid w:val="009917E2"/>
    <w:rsid w:val="0099311E"/>
    <w:rsid w:val="009946A1"/>
    <w:rsid w:val="00995EB4"/>
    <w:rsid w:val="00997573"/>
    <w:rsid w:val="009A1766"/>
    <w:rsid w:val="009B011A"/>
    <w:rsid w:val="009B2AD5"/>
    <w:rsid w:val="009B42D5"/>
    <w:rsid w:val="009B6A20"/>
    <w:rsid w:val="009C142D"/>
    <w:rsid w:val="009C6C0E"/>
    <w:rsid w:val="009D1E7F"/>
    <w:rsid w:val="009D3B8C"/>
    <w:rsid w:val="009E0471"/>
    <w:rsid w:val="009E0E00"/>
    <w:rsid w:val="009E1B2B"/>
    <w:rsid w:val="009E51AE"/>
    <w:rsid w:val="009F19FD"/>
    <w:rsid w:val="009F2049"/>
    <w:rsid w:val="009F2E26"/>
    <w:rsid w:val="009F79B7"/>
    <w:rsid w:val="00A00973"/>
    <w:rsid w:val="00A05217"/>
    <w:rsid w:val="00A064AA"/>
    <w:rsid w:val="00A125E8"/>
    <w:rsid w:val="00A139EC"/>
    <w:rsid w:val="00A1DCC2"/>
    <w:rsid w:val="00A23BD9"/>
    <w:rsid w:val="00A25789"/>
    <w:rsid w:val="00A34CE9"/>
    <w:rsid w:val="00A35706"/>
    <w:rsid w:val="00A52B09"/>
    <w:rsid w:val="00A55951"/>
    <w:rsid w:val="00A561D4"/>
    <w:rsid w:val="00A57573"/>
    <w:rsid w:val="00A73B35"/>
    <w:rsid w:val="00A741CA"/>
    <w:rsid w:val="00A81DCC"/>
    <w:rsid w:val="00A86C09"/>
    <w:rsid w:val="00A90DBA"/>
    <w:rsid w:val="00A91F04"/>
    <w:rsid w:val="00A92B61"/>
    <w:rsid w:val="00AA04C9"/>
    <w:rsid w:val="00AA3362"/>
    <w:rsid w:val="00AA4FF8"/>
    <w:rsid w:val="00AA6C81"/>
    <w:rsid w:val="00AB237F"/>
    <w:rsid w:val="00AB4206"/>
    <w:rsid w:val="00AB7351"/>
    <w:rsid w:val="00AB7720"/>
    <w:rsid w:val="00AC01A3"/>
    <w:rsid w:val="00AC256A"/>
    <w:rsid w:val="00AC4C5E"/>
    <w:rsid w:val="00AC5A7E"/>
    <w:rsid w:val="00AD7242"/>
    <w:rsid w:val="00AE1EC7"/>
    <w:rsid w:val="00AE479B"/>
    <w:rsid w:val="00AE541B"/>
    <w:rsid w:val="00AF0702"/>
    <w:rsid w:val="00AF1A3E"/>
    <w:rsid w:val="00AF3500"/>
    <w:rsid w:val="00AF5854"/>
    <w:rsid w:val="00B003D9"/>
    <w:rsid w:val="00B021D0"/>
    <w:rsid w:val="00B0571D"/>
    <w:rsid w:val="00B1115B"/>
    <w:rsid w:val="00B1254B"/>
    <w:rsid w:val="00B14C5A"/>
    <w:rsid w:val="00B161D4"/>
    <w:rsid w:val="00B17204"/>
    <w:rsid w:val="00B21175"/>
    <w:rsid w:val="00B21765"/>
    <w:rsid w:val="00B2217B"/>
    <w:rsid w:val="00B32B5D"/>
    <w:rsid w:val="00B33B56"/>
    <w:rsid w:val="00B36ACC"/>
    <w:rsid w:val="00B37568"/>
    <w:rsid w:val="00B45675"/>
    <w:rsid w:val="00B563FA"/>
    <w:rsid w:val="00B61759"/>
    <w:rsid w:val="00B63985"/>
    <w:rsid w:val="00B704F4"/>
    <w:rsid w:val="00B74D22"/>
    <w:rsid w:val="00B81978"/>
    <w:rsid w:val="00B905AB"/>
    <w:rsid w:val="00B91440"/>
    <w:rsid w:val="00B91854"/>
    <w:rsid w:val="00B92A9D"/>
    <w:rsid w:val="00B945BA"/>
    <w:rsid w:val="00B94E53"/>
    <w:rsid w:val="00BA3627"/>
    <w:rsid w:val="00BA3896"/>
    <w:rsid w:val="00BB5BFA"/>
    <w:rsid w:val="00BC0E1B"/>
    <w:rsid w:val="00BC1646"/>
    <w:rsid w:val="00BC49B6"/>
    <w:rsid w:val="00BC4AC9"/>
    <w:rsid w:val="00BD062A"/>
    <w:rsid w:val="00BD1DF7"/>
    <w:rsid w:val="00BD1E20"/>
    <w:rsid w:val="00BE063E"/>
    <w:rsid w:val="00BE5D33"/>
    <w:rsid w:val="00BF34D8"/>
    <w:rsid w:val="00C015D4"/>
    <w:rsid w:val="00C039B0"/>
    <w:rsid w:val="00C05632"/>
    <w:rsid w:val="00C0656C"/>
    <w:rsid w:val="00C21DAB"/>
    <w:rsid w:val="00C22730"/>
    <w:rsid w:val="00C22D54"/>
    <w:rsid w:val="00C33E91"/>
    <w:rsid w:val="00C450F6"/>
    <w:rsid w:val="00C4534C"/>
    <w:rsid w:val="00C51936"/>
    <w:rsid w:val="00C52597"/>
    <w:rsid w:val="00C53204"/>
    <w:rsid w:val="00C534CC"/>
    <w:rsid w:val="00C55C57"/>
    <w:rsid w:val="00C63436"/>
    <w:rsid w:val="00C653BA"/>
    <w:rsid w:val="00C66F05"/>
    <w:rsid w:val="00C67FC8"/>
    <w:rsid w:val="00C72CF4"/>
    <w:rsid w:val="00C75B5B"/>
    <w:rsid w:val="00C828B8"/>
    <w:rsid w:val="00C90DA5"/>
    <w:rsid w:val="00C93C00"/>
    <w:rsid w:val="00C93CC2"/>
    <w:rsid w:val="00C95265"/>
    <w:rsid w:val="00CA0F5F"/>
    <w:rsid w:val="00CA1F84"/>
    <w:rsid w:val="00CA2458"/>
    <w:rsid w:val="00CA45CC"/>
    <w:rsid w:val="00CC2738"/>
    <w:rsid w:val="00CC4008"/>
    <w:rsid w:val="00CD06E2"/>
    <w:rsid w:val="00CD22D2"/>
    <w:rsid w:val="00CD44E5"/>
    <w:rsid w:val="00CD506A"/>
    <w:rsid w:val="00CD7043"/>
    <w:rsid w:val="00CD710F"/>
    <w:rsid w:val="00CE1096"/>
    <w:rsid w:val="00CE413B"/>
    <w:rsid w:val="00CF24D1"/>
    <w:rsid w:val="00D036A2"/>
    <w:rsid w:val="00D04983"/>
    <w:rsid w:val="00D05C5A"/>
    <w:rsid w:val="00D0792E"/>
    <w:rsid w:val="00D13A0B"/>
    <w:rsid w:val="00D247D3"/>
    <w:rsid w:val="00D34549"/>
    <w:rsid w:val="00D363F2"/>
    <w:rsid w:val="00D4212E"/>
    <w:rsid w:val="00D458E4"/>
    <w:rsid w:val="00D46BEF"/>
    <w:rsid w:val="00D50F98"/>
    <w:rsid w:val="00D62F3B"/>
    <w:rsid w:val="00D635BE"/>
    <w:rsid w:val="00D65C64"/>
    <w:rsid w:val="00D735D6"/>
    <w:rsid w:val="00D7607C"/>
    <w:rsid w:val="00D81170"/>
    <w:rsid w:val="00D83C11"/>
    <w:rsid w:val="00D91388"/>
    <w:rsid w:val="00D93A99"/>
    <w:rsid w:val="00D93D5C"/>
    <w:rsid w:val="00DA2931"/>
    <w:rsid w:val="00DA29D2"/>
    <w:rsid w:val="00DA46CA"/>
    <w:rsid w:val="00DB02A9"/>
    <w:rsid w:val="00DB26A4"/>
    <w:rsid w:val="00DB2F99"/>
    <w:rsid w:val="00DB339F"/>
    <w:rsid w:val="00DB38DB"/>
    <w:rsid w:val="00DC2030"/>
    <w:rsid w:val="00DC6C8A"/>
    <w:rsid w:val="00DC796B"/>
    <w:rsid w:val="00DC7C8E"/>
    <w:rsid w:val="00DD0E17"/>
    <w:rsid w:val="00DD17AB"/>
    <w:rsid w:val="00DD3040"/>
    <w:rsid w:val="00DD43A9"/>
    <w:rsid w:val="00DD45D9"/>
    <w:rsid w:val="00DD6B5A"/>
    <w:rsid w:val="00DF0810"/>
    <w:rsid w:val="00DF5A05"/>
    <w:rsid w:val="00DF5A31"/>
    <w:rsid w:val="00E01E1B"/>
    <w:rsid w:val="00E05A17"/>
    <w:rsid w:val="00E06D28"/>
    <w:rsid w:val="00E075B2"/>
    <w:rsid w:val="00E1073B"/>
    <w:rsid w:val="00E107F0"/>
    <w:rsid w:val="00E109C9"/>
    <w:rsid w:val="00E113AE"/>
    <w:rsid w:val="00E236CA"/>
    <w:rsid w:val="00E27D1A"/>
    <w:rsid w:val="00E32386"/>
    <w:rsid w:val="00E351BF"/>
    <w:rsid w:val="00E375C9"/>
    <w:rsid w:val="00E37DFF"/>
    <w:rsid w:val="00E4302B"/>
    <w:rsid w:val="00E45E94"/>
    <w:rsid w:val="00E52821"/>
    <w:rsid w:val="00E54502"/>
    <w:rsid w:val="00E5570E"/>
    <w:rsid w:val="00E55DCE"/>
    <w:rsid w:val="00E5776C"/>
    <w:rsid w:val="00E606B1"/>
    <w:rsid w:val="00E60ED0"/>
    <w:rsid w:val="00E70164"/>
    <w:rsid w:val="00E7078B"/>
    <w:rsid w:val="00E717C4"/>
    <w:rsid w:val="00E75774"/>
    <w:rsid w:val="00E819FE"/>
    <w:rsid w:val="00E873B7"/>
    <w:rsid w:val="00E90108"/>
    <w:rsid w:val="00E909FA"/>
    <w:rsid w:val="00E91529"/>
    <w:rsid w:val="00E9178A"/>
    <w:rsid w:val="00E93801"/>
    <w:rsid w:val="00EA57B3"/>
    <w:rsid w:val="00EB0F64"/>
    <w:rsid w:val="00EB2651"/>
    <w:rsid w:val="00EB4139"/>
    <w:rsid w:val="00EB5D65"/>
    <w:rsid w:val="00EB6043"/>
    <w:rsid w:val="00EC3535"/>
    <w:rsid w:val="00ED1469"/>
    <w:rsid w:val="00ED2FD0"/>
    <w:rsid w:val="00ED4387"/>
    <w:rsid w:val="00ED5C85"/>
    <w:rsid w:val="00ED6548"/>
    <w:rsid w:val="00ED6671"/>
    <w:rsid w:val="00EE5623"/>
    <w:rsid w:val="00EF163F"/>
    <w:rsid w:val="00EF3CDD"/>
    <w:rsid w:val="00EF3EE4"/>
    <w:rsid w:val="00F02B4B"/>
    <w:rsid w:val="00F04032"/>
    <w:rsid w:val="00F056E9"/>
    <w:rsid w:val="00F06798"/>
    <w:rsid w:val="00F12846"/>
    <w:rsid w:val="00F13BC4"/>
    <w:rsid w:val="00F15AA3"/>
    <w:rsid w:val="00F1718D"/>
    <w:rsid w:val="00F20763"/>
    <w:rsid w:val="00F25E62"/>
    <w:rsid w:val="00F3676F"/>
    <w:rsid w:val="00F44549"/>
    <w:rsid w:val="00F50767"/>
    <w:rsid w:val="00F601EC"/>
    <w:rsid w:val="00F613E8"/>
    <w:rsid w:val="00F62402"/>
    <w:rsid w:val="00F70B85"/>
    <w:rsid w:val="00F719E6"/>
    <w:rsid w:val="00F804AF"/>
    <w:rsid w:val="00F812FE"/>
    <w:rsid w:val="00F87095"/>
    <w:rsid w:val="00F90418"/>
    <w:rsid w:val="00FA2D5C"/>
    <w:rsid w:val="00FA3B4C"/>
    <w:rsid w:val="00FA5344"/>
    <w:rsid w:val="00FA6B5A"/>
    <w:rsid w:val="00FB5916"/>
    <w:rsid w:val="00FC100A"/>
    <w:rsid w:val="00FC23E6"/>
    <w:rsid w:val="00FC46B1"/>
    <w:rsid w:val="00FC696C"/>
    <w:rsid w:val="00FD02E4"/>
    <w:rsid w:val="00FD425C"/>
    <w:rsid w:val="00FD54A1"/>
    <w:rsid w:val="00FD6816"/>
    <w:rsid w:val="00FD7487"/>
    <w:rsid w:val="00FD7743"/>
    <w:rsid w:val="00FDAC73"/>
    <w:rsid w:val="00FE25FC"/>
    <w:rsid w:val="00FE3FE1"/>
    <w:rsid w:val="00FF5683"/>
    <w:rsid w:val="01706DB8"/>
    <w:rsid w:val="01768A0F"/>
    <w:rsid w:val="01D39DB1"/>
    <w:rsid w:val="03E36814"/>
    <w:rsid w:val="03EE72DD"/>
    <w:rsid w:val="04E5F93E"/>
    <w:rsid w:val="058202B4"/>
    <w:rsid w:val="06327484"/>
    <w:rsid w:val="06750076"/>
    <w:rsid w:val="07D65573"/>
    <w:rsid w:val="07DB1E56"/>
    <w:rsid w:val="0808FDF2"/>
    <w:rsid w:val="08280B18"/>
    <w:rsid w:val="08CB7485"/>
    <w:rsid w:val="08F9884B"/>
    <w:rsid w:val="09687397"/>
    <w:rsid w:val="09A47CC4"/>
    <w:rsid w:val="09D356A9"/>
    <w:rsid w:val="0A386850"/>
    <w:rsid w:val="0A416B15"/>
    <w:rsid w:val="0A4796D6"/>
    <w:rsid w:val="0AB8C722"/>
    <w:rsid w:val="0B16CBCD"/>
    <w:rsid w:val="0BB3D3EE"/>
    <w:rsid w:val="0BCCDFF2"/>
    <w:rsid w:val="0C5AFC77"/>
    <w:rsid w:val="0C67C7C5"/>
    <w:rsid w:val="0CB4C618"/>
    <w:rsid w:val="0CBD22F3"/>
    <w:rsid w:val="0CDD8D14"/>
    <w:rsid w:val="0D141DF1"/>
    <w:rsid w:val="0D5A232D"/>
    <w:rsid w:val="0D8A27C0"/>
    <w:rsid w:val="0D9E7076"/>
    <w:rsid w:val="0DC1DFE4"/>
    <w:rsid w:val="0E606F1C"/>
    <w:rsid w:val="0F20C59E"/>
    <w:rsid w:val="0F27E8DB"/>
    <w:rsid w:val="0F5C12B4"/>
    <w:rsid w:val="0FB33B61"/>
    <w:rsid w:val="100DB1C8"/>
    <w:rsid w:val="10242118"/>
    <w:rsid w:val="10575024"/>
    <w:rsid w:val="1077D1E1"/>
    <w:rsid w:val="108F5059"/>
    <w:rsid w:val="113CE4F7"/>
    <w:rsid w:val="11860C2C"/>
    <w:rsid w:val="118B43DE"/>
    <w:rsid w:val="14285FD4"/>
    <w:rsid w:val="145D270E"/>
    <w:rsid w:val="148320EA"/>
    <w:rsid w:val="14C8D575"/>
    <w:rsid w:val="1505B7CC"/>
    <w:rsid w:val="15316881"/>
    <w:rsid w:val="157A0ADB"/>
    <w:rsid w:val="15F18914"/>
    <w:rsid w:val="16930CAE"/>
    <w:rsid w:val="17CAEF88"/>
    <w:rsid w:val="183D8413"/>
    <w:rsid w:val="186CE7AF"/>
    <w:rsid w:val="188C216C"/>
    <w:rsid w:val="18BC3106"/>
    <w:rsid w:val="19129320"/>
    <w:rsid w:val="19449988"/>
    <w:rsid w:val="1946006A"/>
    <w:rsid w:val="19A67EAC"/>
    <w:rsid w:val="19E5259C"/>
    <w:rsid w:val="19FF83AA"/>
    <w:rsid w:val="1A1EB844"/>
    <w:rsid w:val="1A7EF874"/>
    <w:rsid w:val="1AFB38CC"/>
    <w:rsid w:val="1AFE5090"/>
    <w:rsid w:val="1B07927F"/>
    <w:rsid w:val="1B0B53DD"/>
    <w:rsid w:val="1B53A3FC"/>
    <w:rsid w:val="1BEABCA9"/>
    <w:rsid w:val="1C961B3D"/>
    <w:rsid w:val="1D104B3A"/>
    <w:rsid w:val="1D911FDF"/>
    <w:rsid w:val="1D9D70D9"/>
    <w:rsid w:val="1DAB645B"/>
    <w:rsid w:val="1DFE3081"/>
    <w:rsid w:val="1E8EDBFA"/>
    <w:rsid w:val="1EA80874"/>
    <w:rsid w:val="1EC0D5C7"/>
    <w:rsid w:val="1EE1E692"/>
    <w:rsid w:val="1FC13F54"/>
    <w:rsid w:val="20A22538"/>
    <w:rsid w:val="20E9BC9C"/>
    <w:rsid w:val="21986834"/>
    <w:rsid w:val="220D25FD"/>
    <w:rsid w:val="2281C5EB"/>
    <w:rsid w:val="229569C4"/>
    <w:rsid w:val="22A8717D"/>
    <w:rsid w:val="22C25F0B"/>
    <w:rsid w:val="2409C67A"/>
    <w:rsid w:val="24890F72"/>
    <w:rsid w:val="248D34EE"/>
    <w:rsid w:val="24AB50BC"/>
    <w:rsid w:val="24CD726D"/>
    <w:rsid w:val="24CDA53A"/>
    <w:rsid w:val="24E42373"/>
    <w:rsid w:val="252EFAAC"/>
    <w:rsid w:val="2554614F"/>
    <w:rsid w:val="25DC1DFA"/>
    <w:rsid w:val="2680C582"/>
    <w:rsid w:val="27321E02"/>
    <w:rsid w:val="27E4F37B"/>
    <w:rsid w:val="281D77E0"/>
    <w:rsid w:val="28A9D443"/>
    <w:rsid w:val="2AB266C3"/>
    <w:rsid w:val="2B12C678"/>
    <w:rsid w:val="2BBD647B"/>
    <w:rsid w:val="2C1DACD2"/>
    <w:rsid w:val="2C456469"/>
    <w:rsid w:val="2C786903"/>
    <w:rsid w:val="2CBFC99A"/>
    <w:rsid w:val="2CC85F85"/>
    <w:rsid w:val="2CD322C8"/>
    <w:rsid w:val="2D22D4AF"/>
    <w:rsid w:val="2D4B1FE4"/>
    <w:rsid w:val="2E9D8DF7"/>
    <w:rsid w:val="2EBAB33B"/>
    <w:rsid w:val="2EDA51EB"/>
    <w:rsid w:val="2F0C0094"/>
    <w:rsid w:val="2F84B9F2"/>
    <w:rsid w:val="2FC212B5"/>
    <w:rsid w:val="2FC5FEAB"/>
    <w:rsid w:val="308A82F5"/>
    <w:rsid w:val="321687D9"/>
    <w:rsid w:val="3298F719"/>
    <w:rsid w:val="329C7CA1"/>
    <w:rsid w:val="33025D46"/>
    <w:rsid w:val="3377DCD6"/>
    <w:rsid w:val="3385D078"/>
    <w:rsid w:val="33D3FF25"/>
    <w:rsid w:val="34354DAD"/>
    <w:rsid w:val="3459D005"/>
    <w:rsid w:val="348DF987"/>
    <w:rsid w:val="34F053CE"/>
    <w:rsid w:val="34F3B2C2"/>
    <w:rsid w:val="351A230E"/>
    <w:rsid w:val="3543FBB5"/>
    <w:rsid w:val="35570D28"/>
    <w:rsid w:val="36062CBD"/>
    <w:rsid w:val="3653980B"/>
    <w:rsid w:val="36D5757C"/>
    <w:rsid w:val="373EC4E4"/>
    <w:rsid w:val="37709207"/>
    <w:rsid w:val="37A62C6E"/>
    <w:rsid w:val="3835117F"/>
    <w:rsid w:val="3845F56E"/>
    <w:rsid w:val="3849BC80"/>
    <w:rsid w:val="387F4764"/>
    <w:rsid w:val="38A495C9"/>
    <w:rsid w:val="38B13253"/>
    <w:rsid w:val="38C0DA88"/>
    <w:rsid w:val="393D089F"/>
    <w:rsid w:val="39636E67"/>
    <w:rsid w:val="398F50CA"/>
    <w:rsid w:val="39E1C5CF"/>
    <w:rsid w:val="3B19D717"/>
    <w:rsid w:val="3C01321E"/>
    <w:rsid w:val="3C31EA29"/>
    <w:rsid w:val="3C7DD184"/>
    <w:rsid w:val="3D58D4DE"/>
    <w:rsid w:val="3DA3EE98"/>
    <w:rsid w:val="3DD74FD5"/>
    <w:rsid w:val="3ECFF2E6"/>
    <w:rsid w:val="3ED7F661"/>
    <w:rsid w:val="3F672969"/>
    <w:rsid w:val="402B5DAE"/>
    <w:rsid w:val="405EAFCA"/>
    <w:rsid w:val="40B1DA42"/>
    <w:rsid w:val="40E2E1EC"/>
    <w:rsid w:val="42990C51"/>
    <w:rsid w:val="430F236D"/>
    <w:rsid w:val="44382F94"/>
    <w:rsid w:val="44A23244"/>
    <w:rsid w:val="45E49446"/>
    <w:rsid w:val="460501CE"/>
    <w:rsid w:val="477BA9DF"/>
    <w:rsid w:val="47A327DB"/>
    <w:rsid w:val="47EF026A"/>
    <w:rsid w:val="489280E2"/>
    <w:rsid w:val="49FB7D6D"/>
    <w:rsid w:val="4A04502F"/>
    <w:rsid w:val="4A7264F4"/>
    <w:rsid w:val="4AC95C95"/>
    <w:rsid w:val="4BB46DAD"/>
    <w:rsid w:val="4BEBBC50"/>
    <w:rsid w:val="4C1F9257"/>
    <w:rsid w:val="4C5FC32C"/>
    <w:rsid w:val="4C7D1A2B"/>
    <w:rsid w:val="4D33B58E"/>
    <w:rsid w:val="4D463447"/>
    <w:rsid w:val="4D62C850"/>
    <w:rsid w:val="4E2B20CC"/>
    <w:rsid w:val="4EC6E93C"/>
    <w:rsid w:val="4F0903F9"/>
    <w:rsid w:val="4F20A945"/>
    <w:rsid w:val="4F401095"/>
    <w:rsid w:val="4F5C1092"/>
    <w:rsid w:val="4F6BE141"/>
    <w:rsid w:val="51823F35"/>
    <w:rsid w:val="5199198C"/>
    <w:rsid w:val="52195264"/>
    <w:rsid w:val="52995AA0"/>
    <w:rsid w:val="52DB07E4"/>
    <w:rsid w:val="530E5E89"/>
    <w:rsid w:val="536B0D07"/>
    <w:rsid w:val="53795391"/>
    <w:rsid w:val="538F16C9"/>
    <w:rsid w:val="539252FD"/>
    <w:rsid w:val="53DA47A2"/>
    <w:rsid w:val="53E8E62D"/>
    <w:rsid w:val="541127DE"/>
    <w:rsid w:val="560FBDD1"/>
    <w:rsid w:val="56123E89"/>
    <w:rsid w:val="564B11C9"/>
    <w:rsid w:val="564CB682"/>
    <w:rsid w:val="5664D57F"/>
    <w:rsid w:val="56907D3F"/>
    <w:rsid w:val="570505B9"/>
    <w:rsid w:val="571D30FC"/>
    <w:rsid w:val="577CACC5"/>
    <w:rsid w:val="57E91C54"/>
    <w:rsid w:val="58E35A66"/>
    <w:rsid w:val="5915F1B9"/>
    <w:rsid w:val="59419E48"/>
    <w:rsid w:val="5972668B"/>
    <w:rsid w:val="59857988"/>
    <w:rsid w:val="59B888E0"/>
    <w:rsid w:val="5B0E36EC"/>
    <w:rsid w:val="5BABF3B7"/>
    <w:rsid w:val="5C0A4C0C"/>
    <w:rsid w:val="5C2D6348"/>
    <w:rsid w:val="5C51EE3B"/>
    <w:rsid w:val="5C765435"/>
    <w:rsid w:val="5C880C2E"/>
    <w:rsid w:val="5C8E5011"/>
    <w:rsid w:val="5D2C2E1B"/>
    <w:rsid w:val="5D5C6AD3"/>
    <w:rsid w:val="5E0A0DD1"/>
    <w:rsid w:val="5E4239F9"/>
    <w:rsid w:val="5E684E9D"/>
    <w:rsid w:val="5F2F34B2"/>
    <w:rsid w:val="5F880006"/>
    <w:rsid w:val="5FE93CA4"/>
    <w:rsid w:val="600CBF1E"/>
    <w:rsid w:val="602AA310"/>
    <w:rsid w:val="6056447C"/>
    <w:rsid w:val="60A7BCB3"/>
    <w:rsid w:val="6197867E"/>
    <w:rsid w:val="61BF281B"/>
    <w:rsid w:val="620D8ECC"/>
    <w:rsid w:val="6327A857"/>
    <w:rsid w:val="6390473B"/>
    <w:rsid w:val="63DD1A0F"/>
    <w:rsid w:val="651B0E9B"/>
    <w:rsid w:val="6584E71C"/>
    <w:rsid w:val="65D544A3"/>
    <w:rsid w:val="66B732FD"/>
    <w:rsid w:val="66E15343"/>
    <w:rsid w:val="6738B8DC"/>
    <w:rsid w:val="6767046A"/>
    <w:rsid w:val="677A6C99"/>
    <w:rsid w:val="67D24D67"/>
    <w:rsid w:val="68D4893D"/>
    <w:rsid w:val="69400E49"/>
    <w:rsid w:val="69A27631"/>
    <w:rsid w:val="69EB3463"/>
    <w:rsid w:val="6A06F571"/>
    <w:rsid w:val="6A70599E"/>
    <w:rsid w:val="6AB5E094"/>
    <w:rsid w:val="6AB92F89"/>
    <w:rsid w:val="6ABD6717"/>
    <w:rsid w:val="6BF48F5D"/>
    <w:rsid w:val="6C944349"/>
    <w:rsid w:val="6CBEA893"/>
    <w:rsid w:val="6CD219C9"/>
    <w:rsid w:val="6D0EB44C"/>
    <w:rsid w:val="6DF2DF21"/>
    <w:rsid w:val="6E761E1B"/>
    <w:rsid w:val="6EEDB084"/>
    <w:rsid w:val="6F1DE51E"/>
    <w:rsid w:val="6F50DB0A"/>
    <w:rsid w:val="6F5A22BA"/>
    <w:rsid w:val="6FBC4EFF"/>
    <w:rsid w:val="6FE69273"/>
    <w:rsid w:val="70138FA9"/>
    <w:rsid w:val="70B9B57F"/>
    <w:rsid w:val="71C0FA03"/>
    <w:rsid w:val="72087C5A"/>
    <w:rsid w:val="722D57EE"/>
    <w:rsid w:val="72390CFC"/>
    <w:rsid w:val="7244F3AC"/>
    <w:rsid w:val="726EA092"/>
    <w:rsid w:val="7290643A"/>
    <w:rsid w:val="72C925D2"/>
    <w:rsid w:val="72D6685F"/>
    <w:rsid w:val="72DC4B95"/>
    <w:rsid w:val="732BFD7F"/>
    <w:rsid w:val="7397B9D6"/>
    <w:rsid w:val="73A53016"/>
    <w:rsid w:val="73F8E983"/>
    <w:rsid w:val="7444C580"/>
    <w:rsid w:val="74781BF6"/>
    <w:rsid w:val="75B010A7"/>
    <w:rsid w:val="75F47BC5"/>
    <w:rsid w:val="7613EC57"/>
    <w:rsid w:val="761BE37A"/>
    <w:rsid w:val="761F5FA4"/>
    <w:rsid w:val="762DE16C"/>
    <w:rsid w:val="76445AC9"/>
    <w:rsid w:val="7655D286"/>
    <w:rsid w:val="7697B938"/>
    <w:rsid w:val="76C017FF"/>
    <w:rsid w:val="773E0AA6"/>
    <w:rsid w:val="77DC2A4E"/>
    <w:rsid w:val="78F29A8D"/>
    <w:rsid w:val="79AECB2D"/>
    <w:rsid w:val="79D257E6"/>
    <w:rsid w:val="7A24FD08"/>
    <w:rsid w:val="7A8E6AEE"/>
    <w:rsid w:val="7B5115B9"/>
    <w:rsid w:val="7B9F7BE7"/>
    <w:rsid w:val="7B9FDFD8"/>
    <w:rsid w:val="7C0A073E"/>
    <w:rsid w:val="7D0FB06E"/>
    <w:rsid w:val="7D57FB96"/>
    <w:rsid w:val="7DDFBF4E"/>
    <w:rsid w:val="7E325F0F"/>
    <w:rsid w:val="7E922CE9"/>
    <w:rsid w:val="7F56C4BF"/>
    <w:rsid w:val="7F6EEC5A"/>
    <w:rsid w:val="7F95A1CB"/>
    <w:rsid w:val="7FAF95F7"/>
    <w:rsid w:val="7FCAD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3E89"/>
  <w15:chartTrackingRefBased/>
  <w15:docId w15:val="{02E7070D-98E6-4E27-85E6-50EB85E865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rsid w:val="00D62F3B"/>
    <w:pPr>
      <w:spacing w:line="240" w:lineRule="auto"/>
    </w:pPr>
    <w:rPr>
      <w:sz w:val="20"/>
      <w:szCs w:val="20"/>
    </w:rPr>
  </w:style>
  <w:style w:type="character" w:styleId="CommentTextChar" w:customStyle="1">
    <w:name w:val="Comment Text Char"/>
    <w:basedOn w:val="DefaultParagraphFont"/>
    <w:link w:val="CommentText"/>
    <w:uiPriority w:val="99"/>
    <w:semiHidden/>
    <w:rsid w:val="00D62F3B"/>
    <w:rPr>
      <w:sz w:val="20"/>
      <w:szCs w:val="20"/>
    </w:rPr>
  </w:style>
  <w:style w:type="character" w:styleId="CommentReference">
    <w:name w:val="annotation reference"/>
    <w:basedOn w:val="DefaultParagraphFont"/>
    <w:uiPriority w:val="99"/>
    <w:semiHidden/>
    <w:unhideWhenUsed/>
    <w:rsid w:val="00D62F3B"/>
    <w:rPr>
      <w:sz w:val="16"/>
      <w:szCs w:val="16"/>
    </w:rPr>
  </w:style>
  <w:style w:type="paragraph" w:styleId="BalloonText">
    <w:name w:val="Balloon Text"/>
    <w:basedOn w:val="Normal"/>
    <w:link w:val="BalloonTextChar"/>
    <w:uiPriority w:val="99"/>
    <w:semiHidden/>
    <w:unhideWhenUsed/>
    <w:rsid w:val="00D62F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2F3B"/>
    <w:rPr>
      <w:rFonts w:ascii="Segoe UI" w:hAnsi="Segoe UI" w:cs="Segoe UI"/>
      <w:sz w:val="18"/>
      <w:szCs w:val="18"/>
    </w:rPr>
  </w:style>
  <w:style w:type="paragraph" w:styleId="Header">
    <w:name w:val="header"/>
    <w:basedOn w:val="Normal"/>
    <w:link w:val="HeaderChar"/>
    <w:uiPriority w:val="99"/>
    <w:unhideWhenUsed/>
    <w:rsid w:val="00BD1D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1DF7"/>
  </w:style>
  <w:style w:type="paragraph" w:styleId="Footer">
    <w:name w:val="footer"/>
    <w:basedOn w:val="Normal"/>
    <w:link w:val="FooterChar"/>
    <w:uiPriority w:val="99"/>
    <w:unhideWhenUsed/>
    <w:rsid w:val="00BD1D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1DF7"/>
  </w:style>
  <w:style w:type="character" w:styleId="normaltextrun" w:customStyle="1">
    <w:name w:val="normaltextrun"/>
    <w:basedOn w:val="DefaultParagraphFont"/>
    <w:rsid w:val="52995AA0"/>
  </w:style>
  <w:style w:type="character" w:styleId="eop" w:customStyle="1">
    <w:name w:val="eop"/>
    <w:basedOn w:val="DefaultParagraphFont"/>
    <w:rsid w:val="52995AA0"/>
  </w:style>
  <w:style w:type="character" w:styleId="UnresolvedMention">
    <w:name w:val="Unresolved Mention"/>
    <w:basedOn w:val="DefaultParagraphFont"/>
    <w:uiPriority w:val="99"/>
    <w:unhideWhenUsed/>
    <w:rsid w:val="0091169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1D06"/>
    <w:rPr>
      <w:b/>
      <w:bCs/>
    </w:rPr>
  </w:style>
  <w:style w:type="character" w:styleId="CommentSubjectChar" w:customStyle="1">
    <w:name w:val="Comment Subject Char"/>
    <w:basedOn w:val="CommentTextChar"/>
    <w:link w:val="CommentSubject"/>
    <w:uiPriority w:val="99"/>
    <w:semiHidden/>
    <w:rsid w:val="00261D06"/>
    <w:rPr>
      <w:b/>
      <w:bCs/>
      <w:sz w:val="20"/>
      <w:szCs w:val="20"/>
    </w:rPr>
  </w:style>
  <w:style w:type="character" w:styleId="Mention">
    <w:name w:val="Mention"/>
    <w:basedOn w:val="DefaultParagraphFont"/>
    <w:uiPriority w:val="99"/>
    <w:unhideWhenUsed/>
    <w:rsid w:val="00261D06"/>
    <w:rPr>
      <w:color w:val="2B579A"/>
      <w:shd w:val="clear" w:color="auto" w:fill="E1DFDD"/>
    </w:rPr>
  </w:style>
  <w:style w:type="table" w:styleId="GridTable2-Accent1">
    <w:name w:val="Grid Table 2 Accent 1"/>
    <w:basedOn w:val="TableNormal"/>
    <w:uiPriority w:val="47"/>
    <w:rsid w:val="00204F64"/>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711F3F"/>
    <w:pPr>
      <w:outlineLvl w:val="9"/>
    </w:pPr>
  </w:style>
  <w:style w:type="paragraph" w:styleId="TOC1">
    <w:name w:val="toc 1"/>
    <w:basedOn w:val="Normal"/>
    <w:next w:val="Normal"/>
    <w:autoRedefine/>
    <w:uiPriority w:val="39"/>
    <w:unhideWhenUsed/>
    <w:rsid w:val="00711F3F"/>
    <w:pPr>
      <w:spacing w:after="100"/>
    </w:pPr>
  </w:style>
  <w:style w:type="paragraph" w:styleId="TOC2">
    <w:name w:val="toc 2"/>
    <w:basedOn w:val="Normal"/>
    <w:next w:val="Normal"/>
    <w:autoRedefine/>
    <w:uiPriority w:val="39"/>
    <w:unhideWhenUsed/>
    <w:rsid w:val="00711F3F"/>
    <w:pPr>
      <w:spacing w:after="100"/>
      <w:ind w:left="220"/>
    </w:pPr>
    <w:rPr>
      <w:rFonts w:cs="Times New Roman" w:eastAsiaTheme="minorEastAsia"/>
    </w:rPr>
  </w:style>
  <w:style w:type="paragraph" w:styleId="TOC3">
    <w:name w:val="toc 3"/>
    <w:basedOn w:val="Normal"/>
    <w:next w:val="Normal"/>
    <w:autoRedefine/>
    <w:uiPriority w:val="39"/>
    <w:unhideWhenUsed/>
    <w:rsid w:val="00711F3F"/>
    <w:pPr>
      <w:spacing w:after="100"/>
      <w:ind w:left="440"/>
    </w:pPr>
    <w:rPr>
      <w:rFonts w:cs="Times New Roman" w:eastAsiaTheme="minorEastAsia"/>
    </w:rPr>
  </w:style>
  <w:style w:type="character" w:styleId="FollowedHyperlink">
    <w:name w:val="FollowedHyperlink"/>
    <w:basedOn w:val="DefaultParagraphFont"/>
    <w:uiPriority w:val="99"/>
    <w:semiHidden/>
    <w:unhideWhenUsed/>
    <w:rsid w:val="00883964"/>
    <w:rPr>
      <w:color w:val="954F72" w:themeColor="followedHyperlink"/>
      <w:u w:val="single"/>
    </w:rPr>
  </w:style>
  <w:style w:type="paragraph" w:styleId="paragraph" w:customStyle="1">
    <w:name w:val="paragraph"/>
    <w:basedOn w:val="Normal"/>
    <w:rsid w:val="003E70F9"/>
    <w:pPr>
      <w:spacing w:before="100" w:beforeAutospacing="1" w:after="100" w:afterAutospacing="1" w:line="240" w:lineRule="auto"/>
    </w:pPr>
    <w:rPr>
      <w:rFonts w:ascii="Times New Roman" w:hAnsi="Times New Roman" w:eastAsia="Times New Roman" w:cs="Times New Roman"/>
      <w:sz w:val="24"/>
      <w:szCs w:val="24"/>
    </w:rPr>
  </w:style>
  <w:style w:type="character" w:styleId="scxw157428661" w:customStyle="1">
    <w:name w:val="scxw157428661"/>
    <w:basedOn w:val="DefaultParagraphFont"/>
    <w:rsid w:val="003E70F9"/>
  </w:style>
  <w:style w:type="character" w:styleId="scxw196274438" w:customStyle="1">
    <w:name w:val="scxw196274438"/>
    <w:basedOn w:val="DefaultParagraphFont"/>
    <w:rsid w:val="0016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6216">
      <w:bodyDiv w:val="1"/>
      <w:marLeft w:val="0"/>
      <w:marRight w:val="0"/>
      <w:marTop w:val="0"/>
      <w:marBottom w:val="0"/>
      <w:divBdr>
        <w:top w:val="none" w:sz="0" w:space="0" w:color="auto"/>
        <w:left w:val="none" w:sz="0" w:space="0" w:color="auto"/>
        <w:bottom w:val="none" w:sz="0" w:space="0" w:color="auto"/>
        <w:right w:val="none" w:sz="0" w:space="0" w:color="auto"/>
      </w:divBdr>
    </w:div>
    <w:div w:id="247274632">
      <w:bodyDiv w:val="1"/>
      <w:marLeft w:val="0"/>
      <w:marRight w:val="0"/>
      <w:marTop w:val="0"/>
      <w:marBottom w:val="0"/>
      <w:divBdr>
        <w:top w:val="none" w:sz="0" w:space="0" w:color="auto"/>
        <w:left w:val="none" w:sz="0" w:space="0" w:color="auto"/>
        <w:bottom w:val="none" w:sz="0" w:space="0" w:color="auto"/>
        <w:right w:val="none" w:sz="0" w:space="0" w:color="auto"/>
      </w:divBdr>
    </w:div>
    <w:div w:id="443620915">
      <w:bodyDiv w:val="1"/>
      <w:marLeft w:val="0"/>
      <w:marRight w:val="0"/>
      <w:marTop w:val="0"/>
      <w:marBottom w:val="0"/>
      <w:divBdr>
        <w:top w:val="none" w:sz="0" w:space="0" w:color="auto"/>
        <w:left w:val="none" w:sz="0" w:space="0" w:color="auto"/>
        <w:bottom w:val="none" w:sz="0" w:space="0" w:color="auto"/>
        <w:right w:val="none" w:sz="0" w:space="0" w:color="auto"/>
      </w:divBdr>
    </w:div>
    <w:div w:id="516848363">
      <w:bodyDiv w:val="1"/>
      <w:marLeft w:val="0"/>
      <w:marRight w:val="0"/>
      <w:marTop w:val="0"/>
      <w:marBottom w:val="0"/>
      <w:divBdr>
        <w:top w:val="none" w:sz="0" w:space="0" w:color="auto"/>
        <w:left w:val="none" w:sz="0" w:space="0" w:color="auto"/>
        <w:bottom w:val="none" w:sz="0" w:space="0" w:color="auto"/>
        <w:right w:val="none" w:sz="0" w:space="0" w:color="auto"/>
      </w:divBdr>
    </w:div>
    <w:div w:id="761418341">
      <w:bodyDiv w:val="1"/>
      <w:marLeft w:val="0"/>
      <w:marRight w:val="0"/>
      <w:marTop w:val="0"/>
      <w:marBottom w:val="0"/>
      <w:divBdr>
        <w:top w:val="none" w:sz="0" w:space="0" w:color="auto"/>
        <w:left w:val="none" w:sz="0" w:space="0" w:color="auto"/>
        <w:bottom w:val="none" w:sz="0" w:space="0" w:color="auto"/>
        <w:right w:val="none" w:sz="0" w:space="0" w:color="auto"/>
      </w:divBdr>
      <w:divsChild>
        <w:div w:id="565997970">
          <w:marLeft w:val="0"/>
          <w:marRight w:val="0"/>
          <w:marTop w:val="0"/>
          <w:marBottom w:val="0"/>
          <w:divBdr>
            <w:top w:val="none" w:sz="0" w:space="0" w:color="auto"/>
            <w:left w:val="none" w:sz="0" w:space="0" w:color="auto"/>
            <w:bottom w:val="none" w:sz="0" w:space="0" w:color="auto"/>
            <w:right w:val="none" w:sz="0" w:space="0" w:color="auto"/>
          </w:divBdr>
        </w:div>
        <w:div w:id="663820653">
          <w:marLeft w:val="0"/>
          <w:marRight w:val="0"/>
          <w:marTop w:val="0"/>
          <w:marBottom w:val="0"/>
          <w:divBdr>
            <w:top w:val="none" w:sz="0" w:space="0" w:color="auto"/>
            <w:left w:val="none" w:sz="0" w:space="0" w:color="auto"/>
            <w:bottom w:val="none" w:sz="0" w:space="0" w:color="auto"/>
            <w:right w:val="none" w:sz="0" w:space="0" w:color="auto"/>
          </w:divBdr>
        </w:div>
        <w:div w:id="198443086">
          <w:marLeft w:val="0"/>
          <w:marRight w:val="0"/>
          <w:marTop w:val="0"/>
          <w:marBottom w:val="0"/>
          <w:divBdr>
            <w:top w:val="none" w:sz="0" w:space="0" w:color="auto"/>
            <w:left w:val="none" w:sz="0" w:space="0" w:color="auto"/>
            <w:bottom w:val="none" w:sz="0" w:space="0" w:color="auto"/>
            <w:right w:val="none" w:sz="0" w:space="0" w:color="auto"/>
          </w:divBdr>
        </w:div>
      </w:divsChild>
    </w:div>
    <w:div w:id="1126578898">
      <w:bodyDiv w:val="1"/>
      <w:marLeft w:val="0"/>
      <w:marRight w:val="0"/>
      <w:marTop w:val="0"/>
      <w:marBottom w:val="0"/>
      <w:divBdr>
        <w:top w:val="none" w:sz="0" w:space="0" w:color="auto"/>
        <w:left w:val="none" w:sz="0" w:space="0" w:color="auto"/>
        <w:bottom w:val="none" w:sz="0" w:space="0" w:color="auto"/>
        <w:right w:val="none" w:sz="0" w:space="0" w:color="auto"/>
      </w:divBdr>
      <w:divsChild>
        <w:div w:id="72093102">
          <w:marLeft w:val="0"/>
          <w:marRight w:val="0"/>
          <w:marTop w:val="0"/>
          <w:marBottom w:val="0"/>
          <w:divBdr>
            <w:top w:val="none" w:sz="0" w:space="0" w:color="auto"/>
            <w:left w:val="none" w:sz="0" w:space="0" w:color="auto"/>
            <w:bottom w:val="none" w:sz="0" w:space="0" w:color="auto"/>
            <w:right w:val="none" w:sz="0" w:space="0" w:color="auto"/>
          </w:divBdr>
        </w:div>
        <w:div w:id="1180974897">
          <w:marLeft w:val="0"/>
          <w:marRight w:val="0"/>
          <w:marTop w:val="0"/>
          <w:marBottom w:val="0"/>
          <w:divBdr>
            <w:top w:val="none" w:sz="0" w:space="0" w:color="auto"/>
            <w:left w:val="none" w:sz="0" w:space="0" w:color="auto"/>
            <w:bottom w:val="none" w:sz="0" w:space="0" w:color="auto"/>
            <w:right w:val="none" w:sz="0" w:space="0" w:color="auto"/>
          </w:divBdr>
        </w:div>
      </w:divsChild>
    </w:div>
    <w:div w:id="1539514007">
      <w:bodyDiv w:val="1"/>
      <w:marLeft w:val="0"/>
      <w:marRight w:val="0"/>
      <w:marTop w:val="0"/>
      <w:marBottom w:val="0"/>
      <w:divBdr>
        <w:top w:val="none" w:sz="0" w:space="0" w:color="auto"/>
        <w:left w:val="none" w:sz="0" w:space="0" w:color="auto"/>
        <w:bottom w:val="none" w:sz="0" w:space="0" w:color="auto"/>
        <w:right w:val="none" w:sz="0" w:space="0" w:color="auto"/>
      </w:divBdr>
    </w:div>
    <w:div w:id="1582371482">
      <w:bodyDiv w:val="1"/>
      <w:marLeft w:val="0"/>
      <w:marRight w:val="0"/>
      <w:marTop w:val="0"/>
      <w:marBottom w:val="0"/>
      <w:divBdr>
        <w:top w:val="none" w:sz="0" w:space="0" w:color="auto"/>
        <w:left w:val="none" w:sz="0" w:space="0" w:color="auto"/>
        <w:bottom w:val="none" w:sz="0" w:space="0" w:color="auto"/>
        <w:right w:val="none" w:sz="0" w:space="0" w:color="auto"/>
      </w:divBdr>
    </w:div>
    <w:div w:id="1655062220">
      <w:bodyDiv w:val="1"/>
      <w:marLeft w:val="0"/>
      <w:marRight w:val="0"/>
      <w:marTop w:val="0"/>
      <w:marBottom w:val="0"/>
      <w:divBdr>
        <w:top w:val="none" w:sz="0" w:space="0" w:color="auto"/>
        <w:left w:val="none" w:sz="0" w:space="0" w:color="auto"/>
        <w:bottom w:val="none" w:sz="0" w:space="0" w:color="auto"/>
        <w:right w:val="none" w:sz="0" w:space="0" w:color="auto"/>
      </w:divBdr>
      <w:divsChild>
        <w:div w:id="80491637">
          <w:marLeft w:val="0"/>
          <w:marRight w:val="0"/>
          <w:marTop w:val="0"/>
          <w:marBottom w:val="0"/>
          <w:divBdr>
            <w:top w:val="none" w:sz="0" w:space="0" w:color="auto"/>
            <w:left w:val="none" w:sz="0" w:space="0" w:color="auto"/>
            <w:bottom w:val="none" w:sz="0" w:space="0" w:color="auto"/>
            <w:right w:val="none" w:sz="0" w:space="0" w:color="auto"/>
          </w:divBdr>
        </w:div>
        <w:div w:id="11229226">
          <w:marLeft w:val="0"/>
          <w:marRight w:val="0"/>
          <w:marTop w:val="0"/>
          <w:marBottom w:val="0"/>
          <w:divBdr>
            <w:top w:val="none" w:sz="0" w:space="0" w:color="auto"/>
            <w:left w:val="none" w:sz="0" w:space="0" w:color="auto"/>
            <w:bottom w:val="none" w:sz="0" w:space="0" w:color="auto"/>
            <w:right w:val="none" w:sz="0" w:space="0" w:color="auto"/>
          </w:divBdr>
        </w:div>
      </w:divsChild>
    </w:div>
    <w:div w:id="1793212389">
      <w:bodyDiv w:val="1"/>
      <w:marLeft w:val="0"/>
      <w:marRight w:val="0"/>
      <w:marTop w:val="0"/>
      <w:marBottom w:val="0"/>
      <w:divBdr>
        <w:top w:val="none" w:sz="0" w:space="0" w:color="auto"/>
        <w:left w:val="none" w:sz="0" w:space="0" w:color="auto"/>
        <w:bottom w:val="none" w:sz="0" w:space="0" w:color="auto"/>
        <w:right w:val="none" w:sz="0" w:space="0" w:color="auto"/>
      </w:divBdr>
    </w:div>
    <w:div w:id="2091078818">
      <w:bodyDiv w:val="1"/>
      <w:marLeft w:val="0"/>
      <w:marRight w:val="0"/>
      <w:marTop w:val="0"/>
      <w:marBottom w:val="0"/>
      <w:divBdr>
        <w:top w:val="none" w:sz="0" w:space="0" w:color="auto"/>
        <w:left w:val="none" w:sz="0" w:space="0" w:color="auto"/>
        <w:bottom w:val="none" w:sz="0" w:space="0" w:color="auto"/>
        <w:right w:val="none" w:sz="0" w:space="0" w:color="auto"/>
      </w:divBdr>
      <w:divsChild>
        <w:div w:id="563180210">
          <w:marLeft w:val="0"/>
          <w:marRight w:val="0"/>
          <w:marTop w:val="0"/>
          <w:marBottom w:val="0"/>
          <w:divBdr>
            <w:top w:val="none" w:sz="0" w:space="0" w:color="auto"/>
            <w:left w:val="none" w:sz="0" w:space="0" w:color="auto"/>
            <w:bottom w:val="none" w:sz="0" w:space="0" w:color="auto"/>
            <w:right w:val="none" w:sz="0" w:space="0" w:color="auto"/>
          </w:divBdr>
        </w:div>
        <w:div w:id="1229340499">
          <w:marLeft w:val="0"/>
          <w:marRight w:val="0"/>
          <w:marTop w:val="0"/>
          <w:marBottom w:val="0"/>
          <w:divBdr>
            <w:top w:val="none" w:sz="0" w:space="0" w:color="auto"/>
            <w:left w:val="none" w:sz="0" w:space="0" w:color="auto"/>
            <w:bottom w:val="none" w:sz="0" w:space="0" w:color="auto"/>
            <w:right w:val="none" w:sz="0" w:space="0" w:color="auto"/>
          </w:divBdr>
        </w:div>
        <w:div w:id="1599672692">
          <w:marLeft w:val="0"/>
          <w:marRight w:val="0"/>
          <w:marTop w:val="0"/>
          <w:marBottom w:val="0"/>
          <w:divBdr>
            <w:top w:val="none" w:sz="0" w:space="0" w:color="auto"/>
            <w:left w:val="none" w:sz="0" w:space="0" w:color="auto"/>
            <w:bottom w:val="none" w:sz="0" w:space="0" w:color="auto"/>
            <w:right w:val="none" w:sz="0" w:space="0" w:color="auto"/>
          </w:divBdr>
        </w:div>
        <w:div w:id="315383744">
          <w:marLeft w:val="0"/>
          <w:marRight w:val="0"/>
          <w:marTop w:val="0"/>
          <w:marBottom w:val="0"/>
          <w:divBdr>
            <w:top w:val="none" w:sz="0" w:space="0" w:color="auto"/>
            <w:left w:val="none" w:sz="0" w:space="0" w:color="auto"/>
            <w:bottom w:val="none" w:sz="0" w:space="0" w:color="auto"/>
            <w:right w:val="none" w:sz="0" w:space="0" w:color="auto"/>
          </w:divBdr>
        </w:div>
      </w:divsChild>
    </w:div>
    <w:div w:id="20928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Sonnek@carequest.org" TargetMode="External" Id="rId13" /><Relationship Type="http://schemas.openxmlformats.org/officeDocument/2006/relationships/hyperlink" Target="https://revcycleintelligence.com/news/understanding-the-top-10-terms-of-value-based-purchasing" TargetMode="External" Id="rId18" /><Relationship Type="http://schemas.openxmlformats.org/officeDocument/2006/relationships/image" Target="media/image3.png" Id="rId26" /><Relationship Type="http://schemas.openxmlformats.org/officeDocument/2006/relationships/theme" Target="theme/theme1.xml" Id="rId39" /><Relationship Type="http://schemas.openxmlformats.org/officeDocument/2006/relationships/diagramLayout" Target="diagrams/layout1.xm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diagramData" Target="diagrams/data1.xml" Id="rId20" /><Relationship Type="http://schemas.openxmlformats.org/officeDocument/2006/relationships/image" Target="media/image5.png" Id="rId29" /><Relationship Type="http://schemas.microsoft.com/office/2020/10/relationships/intelligence" Target="intelligence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DHolloway@carequest.org" TargetMode="External" Id="rId11" /><Relationship Type="http://schemas.microsoft.com/office/2007/relationships/diagramDrawing" Target="diagrams/drawing1.xml" Id="rId24" /><Relationship Type="http://schemas.openxmlformats.org/officeDocument/2006/relationships/header" Target="header1.xml" Id="rId32" /><Relationship Type="http://schemas.openxmlformats.org/officeDocument/2006/relationships/footer" Target="footer3.xml" Id="rId37" /><Relationship Type="http://schemas.microsoft.com/office/2019/05/relationships/documenttasks" Target="documenttasks/documenttasks1.xml" Id="rId40" /><Relationship Type="http://schemas.openxmlformats.org/officeDocument/2006/relationships/numbering" Target="numbering.xml" Id="rId5" /><Relationship Type="http://schemas.openxmlformats.org/officeDocument/2006/relationships/image" Target="media/image1.jpeg" Id="rId15" /><Relationship Type="http://schemas.openxmlformats.org/officeDocument/2006/relationships/diagramColors" Target="diagrams/colors1.xml" Id="rId23" /><Relationship Type="http://schemas.openxmlformats.org/officeDocument/2006/relationships/image" Target="media/image4.png" Id="rId28" /><Relationship Type="http://schemas.openxmlformats.org/officeDocument/2006/relationships/header" Target="header3.xml" Id="rId36" /><Relationship Type="http://schemas.openxmlformats.org/officeDocument/2006/relationships/endnotes" Target="endnotes.xml" Id="rId10" /><Relationship Type="http://schemas.openxmlformats.org/officeDocument/2006/relationships/hyperlink" Target="https://revcycleintelligence.com/news/understanding-the-top-10-terms-of-value-based-purchasing" TargetMode="External" Id="rId19" /><Relationship Type="http://schemas.openxmlformats.org/officeDocument/2006/relationships/image" Target="media/image7.jp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Sonnek@carequest.org" TargetMode="External" Id="rId14" /><Relationship Type="http://schemas.openxmlformats.org/officeDocument/2006/relationships/diagramQuickStyle" Target="diagrams/quickStyle1.xml" Id="rId22" /><Relationship Type="http://schemas.openxmlformats.org/officeDocument/2006/relationships/hyperlink" Target="mailto:DHolloway@carequest.org" TargetMode="External" Id="rId27" /><Relationship Type="http://schemas.openxmlformats.org/officeDocument/2006/relationships/image" Target="media/image6.png" Id="rId30"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DHolloway@carequest.org" TargetMode="External" Id="rId12" /><Relationship Type="http://schemas.openxmlformats.org/officeDocument/2006/relationships/hyperlink" Target="https://hcp-lan.org/workproducts/apm-refresh-whitepaper-final.pdf" TargetMode="External" Id="rId17" /><Relationship Type="http://schemas.openxmlformats.org/officeDocument/2006/relationships/hyperlink" Target="https://filezilla-project.org/" TargetMode="External"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glossaryDocument" Target="glossary/document.xml" Id="R7a6ab74612ab4356"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532E22-46C9-4C35-80E5-DA4C3B3440B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96316B29-79DC-4603-B02C-0A896EED55E2}">
      <dgm:prSet phldrT="[Text]"/>
      <dgm:spPr/>
      <dgm:t>
        <a:bodyPr/>
        <a:lstStyle/>
        <a:p>
          <a:pPr algn="ctr"/>
          <a:r>
            <a:rPr lang="en-US"/>
            <a:t>Quantatiative data extraction (by practices)</a:t>
          </a:r>
        </a:p>
      </dgm:t>
    </dgm:pt>
    <dgm:pt modelId="{960D6DE1-95FE-47E6-8220-E868DCB43716}" type="parTrans" cxnId="{500AA931-DF0C-4703-99C7-46C1272430E1}">
      <dgm:prSet/>
      <dgm:spPr/>
      <dgm:t>
        <a:bodyPr/>
        <a:lstStyle/>
        <a:p>
          <a:pPr algn="ctr"/>
          <a:endParaRPr lang="en-US"/>
        </a:p>
      </dgm:t>
    </dgm:pt>
    <dgm:pt modelId="{3B02223D-737E-4309-91B4-E43FE593F6DC}" type="sibTrans" cxnId="{500AA931-DF0C-4703-99C7-46C1272430E1}">
      <dgm:prSet/>
      <dgm:spPr/>
      <dgm:t>
        <a:bodyPr/>
        <a:lstStyle/>
        <a:p>
          <a:pPr algn="ctr"/>
          <a:endParaRPr lang="en-US"/>
        </a:p>
      </dgm:t>
    </dgm:pt>
    <dgm:pt modelId="{5FC81195-FF0D-4F58-BD42-11904F80F9D4}">
      <dgm:prSet phldrT="[Text]"/>
      <dgm:spPr/>
      <dgm:t>
        <a:bodyPr/>
        <a:lstStyle/>
        <a:p>
          <a:pPr algn="ctr"/>
          <a:r>
            <a:rPr lang="en-US"/>
            <a:t>Data transferred to CareQuest Institute for cleaning and analysis</a:t>
          </a:r>
        </a:p>
      </dgm:t>
    </dgm:pt>
    <dgm:pt modelId="{4C3EDC89-4C70-4B89-806D-62E3268EE71A}" type="parTrans" cxnId="{3081A9C6-41E5-4019-AA56-903DD67EBA9A}">
      <dgm:prSet/>
      <dgm:spPr/>
      <dgm:t>
        <a:bodyPr/>
        <a:lstStyle/>
        <a:p>
          <a:pPr algn="ctr"/>
          <a:endParaRPr lang="en-US"/>
        </a:p>
      </dgm:t>
    </dgm:pt>
    <dgm:pt modelId="{3FC06337-B47F-40E3-A11D-C4AB0C9C3308}" type="sibTrans" cxnId="{3081A9C6-41E5-4019-AA56-903DD67EBA9A}">
      <dgm:prSet/>
      <dgm:spPr/>
      <dgm:t>
        <a:bodyPr/>
        <a:lstStyle/>
        <a:p>
          <a:pPr algn="ctr"/>
          <a:endParaRPr lang="en-US"/>
        </a:p>
      </dgm:t>
    </dgm:pt>
    <dgm:pt modelId="{DF0FE0FB-6A1E-459C-9B24-7B66D194C53A}">
      <dgm:prSet phldrT="[Text]"/>
      <dgm:spPr/>
      <dgm:t>
        <a:bodyPr/>
        <a:lstStyle/>
        <a:p>
          <a:pPr algn="ctr"/>
          <a:r>
            <a:rPr lang="en-US"/>
            <a:t>Scorecards and dashboards produced and sent to practices, payors, and fiscal intermediary for review </a:t>
          </a:r>
        </a:p>
      </dgm:t>
    </dgm:pt>
    <dgm:pt modelId="{892A28CF-BBAB-4667-AF13-5D74993E9611}" type="parTrans" cxnId="{0653E35E-F4E4-4B55-BBA2-98BB69BEA239}">
      <dgm:prSet/>
      <dgm:spPr/>
      <dgm:t>
        <a:bodyPr/>
        <a:lstStyle/>
        <a:p>
          <a:pPr algn="ctr"/>
          <a:endParaRPr lang="en-US"/>
        </a:p>
      </dgm:t>
    </dgm:pt>
    <dgm:pt modelId="{5457A099-29A5-4097-9EDB-620405CCBB56}" type="sibTrans" cxnId="{0653E35E-F4E4-4B55-BBA2-98BB69BEA239}">
      <dgm:prSet/>
      <dgm:spPr/>
      <dgm:t>
        <a:bodyPr/>
        <a:lstStyle/>
        <a:p>
          <a:pPr algn="ctr"/>
          <a:endParaRPr lang="en-US"/>
        </a:p>
      </dgm:t>
    </dgm:pt>
    <dgm:pt modelId="{D8D8B3C9-83FD-42D2-853D-475A5828237B}">
      <dgm:prSet phldrT="[Text]"/>
      <dgm:spPr/>
      <dgm:t>
        <a:bodyPr/>
        <a:lstStyle/>
        <a:p>
          <a:pPr algn="ctr"/>
          <a:r>
            <a:rPr lang="en-US"/>
            <a:t>Incentive payout by fiscal intermediary to qualifying practices based on performance  </a:t>
          </a:r>
        </a:p>
      </dgm:t>
    </dgm:pt>
    <dgm:pt modelId="{86372209-9502-43EC-BD85-A2CA575048D3}" type="parTrans" cxnId="{5753782E-7F9C-4DCC-BEB5-EC342FFEA65E}">
      <dgm:prSet/>
      <dgm:spPr/>
      <dgm:t>
        <a:bodyPr/>
        <a:lstStyle/>
        <a:p>
          <a:pPr algn="ctr"/>
          <a:endParaRPr lang="en-US"/>
        </a:p>
      </dgm:t>
    </dgm:pt>
    <dgm:pt modelId="{6A4A2339-7E20-43B5-901E-FB125BA92001}" type="sibTrans" cxnId="{5753782E-7F9C-4DCC-BEB5-EC342FFEA65E}">
      <dgm:prSet/>
      <dgm:spPr/>
      <dgm:t>
        <a:bodyPr/>
        <a:lstStyle/>
        <a:p>
          <a:pPr algn="ctr"/>
          <a:endParaRPr lang="en-US"/>
        </a:p>
      </dgm:t>
    </dgm:pt>
    <dgm:pt modelId="{10AEAC18-C38A-43FD-96FF-0DAF66023A70}" type="pres">
      <dgm:prSet presAssocID="{42532E22-46C9-4C35-80E5-DA4C3B3440BD}" presName="Name0" presStyleCnt="0">
        <dgm:presLayoutVars>
          <dgm:dir/>
          <dgm:resizeHandles val="exact"/>
        </dgm:presLayoutVars>
      </dgm:prSet>
      <dgm:spPr/>
    </dgm:pt>
    <dgm:pt modelId="{135973F6-6480-4370-9780-6A796192885F}" type="pres">
      <dgm:prSet presAssocID="{42532E22-46C9-4C35-80E5-DA4C3B3440BD}" presName="cycle" presStyleCnt="0"/>
      <dgm:spPr/>
    </dgm:pt>
    <dgm:pt modelId="{A86497B3-C103-4BF4-8FAE-25AB491F232E}" type="pres">
      <dgm:prSet presAssocID="{96316B29-79DC-4603-B02C-0A896EED55E2}" presName="nodeFirstNode" presStyleLbl="node1" presStyleIdx="0" presStyleCnt="4" custScaleX="83058" custScaleY="67808">
        <dgm:presLayoutVars>
          <dgm:bulletEnabled val="1"/>
        </dgm:presLayoutVars>
      </dgm:prSet>
      <dgm:spPr/>
    </dgm:pt>
    <dgm:pt modelId="{9BE8E9D2-1871-4632-8B72-3710CF91DDA1}" type="pres">
      <dgm:prSet presAssocID="{3B02223D-737E-4309-91B4-E43FE593F6DC}" presName="sibTransFirstNode" presStyleLbl="bgShp" presStyleIdx="0" presStyleCnt="1"/>
      <dgm:spPr/>
    </dgm:pt>
    <dgm:pt modelId="{F12A1BB3-1EF5-4AF4-B36D-F12EEB32C044}" type="pres">
      <dgm:prSet presAssocID="{5FC81195-FF0D-4F58-BD42-11904F80F9D4}" presName="nodeFollowingNodes" presStyleLbl="node1" presStyleIdx="1" presStyleCnt="4" custScaleX="76735" custScaleY="72391">
        <dgm:presLayoutVars>
          <dgm:bulletEnabled val="1"/>
        </dgm:presLayoutVars>
      </dgm:prSet>
      <dgm:spPr/>
    </dgm:pt>
    <dgm:pt modelId="{2DAD91E4-67D2-4661-94F4-3D9E0034BF8A}" type="pres">
      <dgm:prSet presAssocID="{DF0FE0FB-6A1E-459C-9B24-7B66D194C53A}" presName="nodeFollowingNodes" presStyleLbl="node1" presStyleIdx="2" presStyleCnt="4" custScaleX="86110" custScaleY="88564">
        <dgm:presLayoutVars>
          <dgm:bulletEnabled val="1"/>
        </dgm:presLayoutVars>
      </dgm:prSet>
      <dgm:spPr/>
    </dgm:pt>
    <dgm:pt modelId="{92D96F50-C758-4CCE-BEDD-AC5B510FB058}" type="pres">
      <dgm:prSet presAssocID="{D8D8B3C9-83FD-42D2-853D-475A5828237B}" presName="nodeFollowingNodes" presStyleLbl="node1" presStyleIdx="3" presStyleCnt="4" custScaleX="79147" custScaleY="79774">
        <dgm:presLayoutVars>
          <dgm:bulletEnabled val="1"/>
        </dgm:presLayoutVars>
      </dgm:prSet>
      <dgm:spPr/>
    </dgm:pt>
  </dgm:ptLst>
  <dgm:cxnLst>
    <dgm:cxn modelId="{5753782E-7F9C-4DCC-BEB5-EC342FFEA65E}" srcId="{42532E22-46C9-4C35-80E5-DA4C3B3440BD}" destId="{D8D8B3C9-83FD-42D2-853D-475A5828237B}" srcOrd="3" destOrd="0" parTransId="{86372209-9502-43EC-BD85-A2CA575048D3}" sibTransId="{6A4A2339-7E20-43B5-901E-FB125BA92001}"/>
    <dgm:cxn modelId="{500AA931-DF0C-4703-99C7-46C1272430E1}" srcId="{42532E22-46C9-4C35-80E5-DA4C3B3440BD}" destId="{96316B29-79DC-4603-B02C-0A896EED55E2}" srcOrd="0" destOrd="0" parTransId="{960D6DE1-95FE-47E6-8220-E868DCB43716}" sibTransId="{3B02223D-737E-4309-91B4-E43FE593F6DC}"/>
    <dgm:cxn modelId="{ECA45A3A-D05F-49B2-909E-26B1901CDC7E}" type="presOf" srcId="{5FC81195-FF0D-4F58-BD42-11904F80F9D4}" destId="{F12A1BB3-1EF5-4AF4-B36D-F12EEB32C044}" srcOrd="0" destOrd="0" presId="urn:microsoft.com/office/officeart/2005/8/layout/cycle3"/>
    <dgm:cxn modelId="{0653E35E-F4E4-4B55-BBA2-98BB69BEA239}" srcId="{42532E22-46C9-4C35-80E5-DA4C3B3440BD}" destId="{DF0FE0FB-6A1E-459C-9B24-7B66D194C53A}" srcOrd="2" destOrd="0" parTransId="{892A28CF-BBAB-4667-AF13-5D74993E9611}" sibTransId="{5457A099-29A5-4097-9EDB-620405CCBB56}"/>
    <dgm:cxn modelId="{A0594263-F0D4-4AEC-B229-0EF8C1BFFD9F}" type="presOf" srcId="{42532E22-46C9-4C35-80E5-DA4C3B3440BD}" destId="{10AEAC18-C38A-43FD-96FF-0DAF66023A70}" srcOrd="0" destOrd="0" presId="urn:microsoft.com/office/officeart/2005/8/layout/cycle3"/>
    <dgm:cxn modelId="{4413B2A1-93D7-4F63-A05C-59507FF8622E}" type="presOf" srcId="{D8D8B3C9-83FD-42D2-853D-475A5828237B}" destId="{92D96F50-C758-4CCE-BEDD-AC5B510FB058}" srcOrd="0" destOrd="0" presId="urn:microsoft.com/office/officeart/2005/8/layout/cycle3"/>
    <dgm:cxn modelId="{A0A775BC-8BFA-4D88-A1E1-C655776E484D}" type="presOf" srcId="{DF0FE0FB-6A1E-459C-9B24-7B66D194C53A}" destId="{2DAD91E4-67D2-4661-94F4-3D9E0034BF8A}" srcOrd="0" destOrd="0" presId="urn:microsoft.com/office/officeart/2005/8/layout/cycle3"/>
    <dgm:cxn modelId="{3081A9C6-41E5-4019-AA56-903DD67EBA9A}" srcId="{42532E22-46C9-4C35-80E5-DA4C3B3440BD}" destId="{5FC81195-FF0D-4F58-BD42-11904F80F9D4}" srcOrd="1" destOrd="0" parTransId="{4C3EDC89-4C70-4B89-806D-62E3268EE71A}" sibTransId="{3FC06337-B47F-40E3-A11D-C4AB0C9C3308}"/>
    <dgm:cxn modelId="{3A8CB6DF-0214-4120-8EC2-12FFABAC4C16}" type="presOf" srcId="{3B02223D-737E-4309-91B4-E43FE593F6DC}" destId="{9BE8E9D2-1871-4632-8B72-3710CF91DDA1}" srcOrd="0" destOrd="0" presId="urn:microsoft.com/office/officeart/2005/8/layout/cycle3"/>
    <dgm:cxn modelId="{A849EDED-91EA-4FC5-B33D-E16059ADE79D}" type="presOf" srcId="{96316B29-79DC-4603-B02C-0A896EED55E2}" destId="{A86497B3-C103-4BF4-8FAE-25AB491F232E}" srcOrd="0" destOrd="0" presId="urn:microsoft.com/office/officeart/2005/8/layout/cycle3"/>
    <dgm:cxn modelId="{55AA6B27-BAAA-4B27-89DB-3A2784736FDE}" type="presParOf" srcId="{10AEAC18-C38A-43FD-96FF-0DAF66023A70}" destId="{135973F6-6480-4370-9780-6A796192885F}" srcOrd="0" destOrd="0" presId="urn:microsoft.com/office/officeart/2005/8/layout/cycle3"/>
    <dgm:cxn modelId="{C1F9133C-602F-42DF-85C0-F8B8921EF97A}" type="presParOf" srcId="{135973F6-6480-4370-9780-6A796192885F}" destId="{A86497B3-C103-4BF4-8FAE-25AB491F232E}" srcOrd="0" destOrd="0" presId="urn:microsoft.com/office/officeart/2005/8/layout/cycle3"/>
    <dgm:cxn modelId="{D092F65C-9A80-4F9C-9EB1-1F6DDD89B0CF}" type="presParOf" srcId="{135973F6-6480-4370-9780-6A796192885F}" destId="{9BE8E9D2-1871-4632-8B72-3710CF91DDA1}" srcOrd="1" destOrd="0" presId="urn:microsoft.com/office/officeart/2005/8/layout/cycle3"/>
    <dgm:cxn modelId="{15ADC210-0FCA-4CA8-B42A-945899739696}" type="presParOf" srcId="{135973F6-6480-4370-9780-6A796192885F}" destId="{F12A1BB3-1EF5-4AF4-B36D-F12EEB32C044}" srcOrd="2" destOrd="0" presId="urn:microsoft.com/office/officeart/2005/8/layout/cycle3"/>
    <dgm:cxn modelId="{1CBE9C44-0437-4C04-905F-E55AEAD98286}" type="presParOf" srcId="{135973F6-6480-4370-9780-6A796192885F}" destId="{2DAD91E4-67D2-4661-94F4-3D9E0034BF8A}" srcOrd="3" destOrd="0" presId="urn:microsoft.com/office/officeart/2005/8/layout/cycle3"/>
    <dgm:cxn modelId="{8768A183-D09A-4DE8-A7CD-4E8A87CFF0E2}" type="presParOf" srcId="{135973F6-6480-4370-9780-6A796192885F}" destId="{92D96F50-C758-4CCE-BEDD-AC5B510FB058}" srcOrd="4" destOrd="0" presId="urn:microsoft.com/office/officeart/2005/8/layout/cycle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8E9D2-1871-4632-8B72-3710CF91DDA1}">
      <dsp:nvSpPr>
        <dsp:cNvPr id="0" name=""/>
        <dsp:cNvSpPr/>
      </dsp:nvSpPr>
      <dsp:spPr>
        <a:xfrm>
          <a:off x="1612570" y="27032"/>
          <a:ext cx="2689511" cy="2689511"/>
        </a:xfrm>
        <a:prstGeom prst="circularArrow">
          <a:avLst>
            <a:gd name="adj1" fmla="val 4668"/>
            <a:gd name="adj2" fmla="val 272909"/>
            <a:gd name="adj3" fmla="val 13589390"/>
            <a:gd name="adj4" fmla="val 17536511"/>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6497B3-C103-4BF4-8FAE-25AB491F232E}">
      <dsp:nvSpPr>
        <dsp:cNvPr id="0" name=""/>
        <dsp:cNvSpPr/>
      </dsp:nvSpPr>
      <dsp:spPr>
        <a:xfrm>
          <a:off x="2248578" y="93401"/>
          <a:ext cx="1417494" cy="57861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Quantatiative data extraction (by practices)</a:t>
          </a:r>
        </a:p>
      </dsp:txBody>
      <dsp:txXfrm>
        <a:off x="2276824" y="121647"/>
        <a:ext cx="1361002" cy="522124"/>
      </dsp:txXfrm>
    </dsp:sp>
    <dsp:sp modelId="{F12A1BB3-1EF5-4AF4-B36D-F12EEB32C044}">
      <dsp:nvSpPr>
        <dsp:cNvPr id="0" name=""/>
        <dsp:cNvSpPr/>
      </dsp:nvSpPr>
      <dsp:spPr>
        <a:xfrm>
          <a:off x="3268247" y="1039560"/>
          <a:ext cx="1309584" cy="617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transferred to CareQuest Institute for cleaning and analysis</a:t>
          </a:r>
        </a:p>
      </dsp:txBody>
      <dsp:txXfrm>
        <a:off x="3298402" y="1069715"/>
        <a:ext cx="1249274" cy="557414"/>
      </dsp:txXfrm>
    </dsp:sp>
    <dsp:sp modelId="{2DAD91E4-67D2-4661-94F4-3D9E0034BF8A}">
      <dsp:nvSpPr>
        <dsp:cNvPr id="0" name=""/>
        <dsp:cNvSpPr/>
      </dsp:nvSpPr>
      <dsp:spPr>
        <a:xfrm>
          <a:off x="2222535" y="1936270"/>
          <a:ext cx="1469581" cy="7557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Scorecards and dashboards produced and sent to practices, payors, and fiscal intermediary for review </a:t>
          </a:r>
        </a:p>
      </dsp:txBody>
      <dsp:txXfrm>
        <a:off x="2259427" y="1973162"/>
        <a:ext cx="1395797" cy="681947"/>
      </dsp:txXfrm>
    </dsp:sp>
    <dsp:sp modelId="{92D96F50-C758-4CCE-BEDD-AC5B510FB058}">
      <dsp:nvSpPr>
        <dsp:cNvPr id="0" name=""/>
        <dsp:cNvSpPr/>
      </dsp:nvSpPr>
      <dsp:spPr>
        <a:xfrm>
          <a:off x="1316238" y="1008060"/>
          <a:ext cx="1350748" cy="6807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Incentive payout by fiscal intermediary to qualifying practices based on performance  </a:t>
          </a:r>
        </a:p>
      </dsp:txBody>
      <dsp:txXfrm>
        <a:off x="1349468" y="1041290"/>
        <a:ext cx="1284288" cy="61426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6F0527D6-2958-44C5-9C25-7C9C30C81CD8}">
    <t:Anchor>
      <t:Comment id="635720704"/>
    </t:Anchor>
    <t:History>
      <t:Event id="{EA48FC56-96A6-4115-B1C1-B2EC3B36BE77}" time="2022-06-13T17:25:01.517Z">
        <t:Attribution userId="S::cmcleod@carequest.org::9176e262-615b-442f-a806-c819a61dac50" userProvider="AD" userName="Caroline McLeod"/>
        <t:Anchor>
          <t:Comment id="1091578076"/>
        </t:Anchor>
        <t:Create/>
      </t:Event>
      <t:Event id="{4885E4E2-A329-43DA-96D1-A9AB77203202}" time="2022-06-13T17:25:01.517Z">
        <t:Attribution userId="S::cmcleod@carequest.org::9176e262-615b-442f-a806-c819a61dac50" userProvider="AD" userName="Caroline McLeod"/>
        <t:Anchor>
          <t:Comment id="1091578076"/>
        </t:Anchor>
        <t:Assign userId="S::DHolloway@carequest.org::abbb5f75-8da1-4331-a834-e67fe3998ac4" userProvider="AD" userName="Dustin Holloway"/>
      </t:Event>
      <t:Event id="{DFE8B4CC-03D4-41AF-A938-C4C5720003D1}" time="2022-06-13T17:25:01.517Z">
        <t:Attribution userId="S::cmcleod@carequest.org::9176e262-615b-442f-a806-c819a61dac50" userProvider="AD" userName="Caroline McLeod"/>
        <t:Anchor>
          <t:Comment id="1091578076"/>
        </t:Anchor>
        <t:SetTitle title="@Dustin Holloway to update instructions specific to MORE Care, not COrHT"/>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48357e-7940-479f-a922-6fe761a27a3c}"/>
      </w:docPartPr>
      <w:docPartBody>
        <w:p w14:paraId="5800A5E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71A02DDD288A47B6349D79D2BC7DBE" ma:contentTypeVersion="17" ma:contentTypeDescription="Create a new document." ma:contentTypeScope="" ma:versionID="502e287226c6a8111544d9f94afcbc2b">
  <xsd:schema xmlns:xsd="http://www.w3.org/2001/XMLSchema" xmlns:xs="http://www.w3.org/2001/XMLSchema" xmlns:p="http://schemas.microsoft.com/office/2006/metadata/properties" xmlns:ns1="http://schemas.microsoft.com/sharepoint/v3" xmlns:ns2="e7bedb6b-deba-4604-9872-5c8387a7599f" xmlns:ns3="db61073a-66ec-472b-b328-3a823e43552a" targetNamespace="http://schemas.microsoft.com/office/2006/metadata/properties" ma:root="true" ma:fieldsID="eea85eee8f4e75ff7f26f8748f728b07" ns1:_="" ns2:_="" ns3:_="">
    <xsd:import namespace="http://schemas.microsoft.com/sharepoint/v3"/>
    <xsd:import namespace="e7bedb6b-deba-4604-9872-5c8387a7599f"/>
    <xsd:import namespace="db61073a-66ec-472b-b328-3a823e4355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db6b-deba-4604-9872-5c8387a75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edcfa8a-a117-4945-9362-9659080bd39d}" ma:internalName="TaxCatchAll" ma:showField="CatchAllData" ma:web="e7bedb6b-deba-4604-9872-5c8387a759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1073a-66ec-472b-b328-3a823e4355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5280c84-7510-474e-b165-8a8d3f841a4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7bedb6b-deba-4604-9872-5c8387a7599f">
      <UserInfo>
        <DisplayName>Laura Skaret</DisplayName>
        <AccountId>12</AccountId>
        <AccountType/>
      </UserInfo>
      <UserInfo>
        <DisplayName>Caroline McLeod</DisplayName>
        <AccountId>42</AccountId>
        <AccountType/>
      </UserInfo>
      <UserInfo>
        <DisplayName>Michael McCrystal</DisplayName>
        <AccountId>294</AccountId>
        <AccountType/>
      </UserInfo>
      <UserInfo>
        <DisplayName>jpetrangelo</DisplayName>
        <AccountId>243</AccountId>
        <AccountType/>
      </UserInfo>
      <UserInfo>
        <DisplayName>Health Improvement Department</DisplayName>
        <AccountId>11</AccountId>
        <AccountType/>
      </UserInfo>
      <UserInfo>
        <DisplayName>Annaliese Cothron</DisplayName>
        <AccountId>47</AccountId>
        <AccountType/>
      </UserInfo>
      <UserInfo>
        <DisplayName>Madera, Erika</DisplayName>
        <AccountId>434</AccountId>
        <AccountType/>
      </UserInfo>
      <UserInfo>
        <DisplayName>NNOHA Candace</DisplayName>
        <AccountId>360</AccountId>
        <AccountType/>
      </UserInfo>
      <UserInfo>
        <DisplayName>Chelsea Chokas</DisplayName>
        <AccountId>27</AccountId>
        <AccountType/>
      </UserInfo>
    </SharedWithUsers>
    <TaxCatchAll xmlns="e7bedb6b-deba-4604-9872-5c8387a7599f" xsi:nil="true"/>
    <lcf76f155ced4ddcb4097134ff3c332f xmlns="db61073a-66ec-472b-b328-3a823e4355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F2BCA33-0D89-4DFA-AD92-8D0A908F1870}">
  <ds:schemaRefs>
    <ds:schemaRef ds:uri="http://schemas.openxmlformats.org/officeDocument/2006/bibliography"/>
  </ds:schemaRefs>
</ds:datastoreItem>
</file>

<file path=customXml/itemProps2.xml><?xml version="1.0" encoding="utf-8"?>
<ds:datastoreItem xmlns:ds="http://schemas.openxmlformats.org/officeDocument/2006/customXml" ds:itemID="{DB237C24-0ED7-457D-8CE8-AFDED3DA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bedb6b-deba-4604-9872-5c8387a7599f"/>
    <ds:schemaRef ds:uri="db61073a-66ec-472b-b328-3a823e43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904CB-B89A-4A9E-9D43-297114D3CDA5}">
  <ds:schemaRefs>
    <ds:schemaRef ds:uri="http://schemas.microsoft.com/sharepoint/v3/contenttype/forms"/>
  </ds:schemaRefs>
</ds:datastoreItem>
</file>

<file path=customXml/itemProps4.xml><?xml version="1.0" encoding="utf-8"?>
<ds:datastoreItem xmlns:ds="http://schemas.openxmlformats.org/officeDocument/2006/customXml" ds:itemID="{C0B20F37-32C2-4AC2-923F-8222F821D2CF}">
  <ds:schemaRefs>
    <ds:schemaRef ds:uri="http://schemas.microsoft.com/office/2006/metadata/properties"/>
    <ds:schemaRef ds:uri="http://schemas.microsoft.com/office/infopath/2007/PartnerControls"/>
    <ds:schemaRef ds:uri="e7bedb6b-deba-4604-9872-5c8387a7599f"/>
    <ds:schemaRef ds:uri="db61073a-66ec-472b-b328-3a823e43552a"/>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Abigail</dc:creator>
  <keywords/>
  <dc:description/>
  <lastModifiedBy>Caroline McLeod</lastModifiedBy>
  <revision>518</revision>
  <dcterms:created xsi:type="dcterms:W3CDTF">2022-03-18T20:25:00.0000000Z</dcterms:created>
  <dcterms:modified xsi:type="dcterms:W3CDTF">2023-03-28T16:03:04.2421718Z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0x0101004171A02DDD288A47B6349D79D2BC7DBE</vt:lpwstr>
  </property>
  <property fmtid="{D5CDD505-2E9C-101B-9397-08002B2CF9AE}" pid="3" name="Order">
    <vt:r8>747600</vt:r8>
  </property>
  <property fmtid="{D5CDD505-2E9C-101B-9397-08002B2CF9AE}" pid="4" name="_ExtendedDescription">
    <vt:lpwstr/>
  </property>
  <property fmtid="{D5CDD505-2E9C-101B-9397-08002B2CF9AE}" pid="5" name="MediaServiceImageTags">
    <vt:lpwstr/>
  </property>
</Properties>
</file>